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3EA" w:rsidRPr="00E71C9B" w:rsidRDefault="007943EA" w:rsidP="007943EA">
      <w:pPr>
        <w:spacing w:after="0" w:line="360" w:lineRule="auto"/>
        <w:jc w:val="center"/>
        <w:rPr>
          <w:rFonts w:ascii="Times New Roman" w:hAnsi="Times New Roman"/>
          <w:b/>
          <w:sz w:val="24"/>
          <w:szCs w:val="24"/>
          <w:lang w:val="en"/>
        </w:rPr>
      </w:pPr>
      <w:r w:rsidRPr="00E71C9B">
        <w:rPr>
          <w:rFonts w:ascii="Times New Roman" w:hAnsi="Times New Roman"/>
          <w:b/>
          <w:sz w:val="24"/>
          <w:szCs w:val="24"/>
          <w:lang w:val="en"/>
        </w:rPr>
        <w:t>Regulations of student vocational placements at the Faculty of Medicine with the Division of Dentistry and Division of Medical Education in English, Medical University of Bialystok (MUB).</w:t>
      </w:r>
    </w:p>
    <w:p w:rsidR="007943EA" w:rsidRPr="00E71C9B" w:rsidRDefault="007943EA" w:rsidP="007943EA">
      <w:pPr>
        <w:spacing w:after="0" w:line="360" w:lineRule="auto"/>
        <w:jc w:val="center"/>
        <w:rPr>
          <w:rFonts w:ascii="Times New Roman" w:hAnsi="Times New Roman"/>
          <w:sz w:val="24"/>
          <w:szCs w:val="24"/>
          <w:lang w:val="en"/>
        </w:rPr>
      </w:pPr>
    </w:p>
    <w:p w:rsidR="007943EA" w:rsidRPr="00E931FB" w:rsidRDefault="007943EA" w:rsidP="007943EA">
      <w:pPr>
        <w:spacing w:after="0" w:line="360" w:lineRule="auto"/>
        <w:jc w:val="center"/>
        <w:rPr>
          <w:rFonts w:ascii="Times New Roman" w:hAnsi="Times New Roman"/>
          <w:b/>
          <w:sz w:val="24"/>
          <w:szCs w:val="24"/>
          <w:lang w:val="en"/>
        </w:rPr>
      </w:pPr>
      <w:r w:rsidRPr="00E931FB">
        <w:rPr>
          <w:rFonts w:ascii="Times New Roman" w:hAnsi="Times New Roman"/>
          <w:b/>
          <w:sz w:val="24"/>
          <w:szCs w:val="24"/>
          <w:lang w:val="en"/>
        </w:rPr>
        <w:t>§1</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1. The aim of student vocational placements, hereinafter referred to as "clerkship, is to improve practical skills in real working conditions.</w:t>
      </w:r>
      <w:r w:rsidRPr="00E71C9B">
        <w:rPr>
          <w:rFonts w:ascii="Times New Roman" w:hAnsi="Times New Roman"/>
          <w:sz w:val="24"/>
          <w:szCs w:val="24"/>
          <w:lang w:val="en"/>
        </w:rPr>
        <w:br/>
        <w:t>2. Clerkship are an integral component of education in particular fields of study and are implemented in accordance with the plan and curriculum in a given field of education and it is not possible to be exempted from them.</w:t>
      </w:r>
      <w:r w:rsidRPr="00E71C9B">
        <w:rPr>
          <w:rFonts w:ascii="Times New Roman" w:hAnsi="Times New Roman"/>
          <w:sz w:val="24"/>
          <w:szCs w:val="24"/>
          <w:lang w:val="en"/>
        </w:rPr>
        <w:br/>
        <w:t>3. The length of the clerkship for a given field of study is defined by the Regulation on teaching standards for particular courses and levels of education or the Resolution of the Faculty Council, in the absence of a regulation defining teaching standards.</w:t>
      </w:r>
      <w:r w:rsidRPr="00E71C9B">
        <w:rPr>
          <w:rFonts w:ascii="Times New Roman" w:hAnsi="Times New Roman"/>
          <w:sz w:val="24"/>
          <w:szCs w:val="24"/>
          <w:lang w:val="en"/>
        </w:rPr>
        <w:br/>
        <w:t>4. The number of hours of student cle</w:t>
      </w:r>
      <w:r w:rsidR="0084437F">
        <w:rPr>
          <w:rFonts w:ascii="Times New Roman" w:hAnsi="Times New Roman"/>
          <w:sz w:val="24"/>
          <w:szCs w:val="24"/>
          <w:lang w:val="en"/>
        </w:rPr>
        <w:t>rkship for specific faculties is defined by</w:t>
      </w:r>
      <w:r w:rsidR="0084437F" w:rsidRPr="0084437F">
        <w:rPr>
          <w:rFonts w:ascii="Times New Roman" w:hAnsi="Times New Roman"/>
          <w:sz w:val="24"/>
          <w:szCs w:val="24"/>
          <w:lang w:val="en"/>
        </w:rPr>
        <w:t xml:space="preserve"> educational standards.</w:t>
      </w:r>
      <w:r w:rsidR="0084437F">
        <w:rPr>
          <w:rFonts w:ascii="Times New Roman" w:hAnsi="Times New Roman"/>
          <w:sz w:val="24"/>
          <w:szCs w:val="24"/>
          <w:lang w:val="en"/>
        </w:rPr>
        <w:t xml:space="preserve"> </w:t>
      </w:r>
      <w:r w:rsidRPr="00E71C9B">
        <w:rPr>
          <w:rFonts w:ascii="Times New Roman" w:hAnsi="Times New Roman"/>
          <w:sz w:val="24"/>
          <w:szCs w:val="24"/>
          <w:lang w:val="en"/>
        </w:rPr>
        <w:t>In the case of studies with a practical profile (faculties: dental hygiene and dental techniques), the hourly duration of clerkship carried out by the student in the selected unit, is 8 didactic hours per day, excluding non-working days.</w:t>
      </w:r>
      <w:r w:rsidRPr="00E71C9B">
        <w:rPr>
          <w:rFonts w:ascii="Times New Roman" w:hAnsi="Times New Roman"/>
          <w:sz w:val="24"/>
          <w:szCs w:val="24"/>
          <w:lang w:val="en-US"/>
        </w:rPr>
        <w:br/>
      </w:r>
      <w:r w:rsidRPr="00E71C9B">
        <w:rPr>
          <w:rFonts w:ascii="Times New Roman" w:hAnsi="Times New Roman"/>
          <w:sz w:val="24"/>
          <w:szCs w:val="24"/>
          <w:lang w:val="en"/>
        </w:rPr>
        <w:t>5. The clerkship are implemented in accordance with the program developed by the university placement tutors.</w:t>
      </w:r>
      <w:r w:rsidRPr="00E71C9B">
        <w:rPr>
          <w:rFonts w:ascii="Times New Roman" w:hAnsi="Times New Roman"/>
          <w:sz w:val="24"/>
          <w:szCs w:val="24"/>
          <w:lang w:val="en"/>
        </w:rPr>
        <w:br/>
        <w:t>6.</w:t>
      </w:r>
      <w:r w:rsidR="0084437F">
        <w:rPr>
          <w:rFonts w:ascii="Times New Roman" w:hAnsi="Times New Roman"/>
          <w:sz w:val="24"/>
          <w:szCs w:val="24"/>
          <w:lang w:val="en"/>
        </w:rPr>
        <w:t xml:space="preserve"> </w:t>
      </w:r>
      <w:r w:rsidR="0084437F" w:rsidRPr="0084437F">
        <w:rPr>
          <w:rFonts w:ascii="Times New Roman" w:hAnsi="Times New Roman"/>
          <w:sz w:val="24"/>
          <w:szCs w:val="24"/>
          <w:lang w:val="en"/>
        </w:rPr>
        <w:t>Clerkship is carried out during the summer vacation.</w:t>
      </w:r>
      <w:r w:rsidRPr="00E71C9B">
        <w:t xml:space="preserve"> </w:t>
      </w:r>
      <w:r w:rsidRPr="00E71C9B">
        <w:rPr>
          <w:rFonts w:ascii="Times New Roman" w:hAnsi="Times New Roman"/>
          <w:sz w:val="24"/>
          <w:szCs w:val="24"/>
          <w:lang w:val="en"/>
        </w:rPr>
        <w:t>In the case of studies in the field of dental hygiene, students complete some of the clerkship during the summer semester</w:t>
      </w:r>
      <w:r w:rsidR="0084437F">
        <w:rPr>
          <w:rFonts w:ascii="Times New Roman" w:hAnsi="Times New Roman"/>
          <w:sz w:val="24"/>
          <w:szCs w:val="24"/>
          <w:lang w:val="en"/>
        </w:rPr>
        <w:t xml:space="preserve"> </w:t>
      </w:r>
      <w:r w:rsidRPr="00E71C9B">
        <w:rPr>
          <w:rFonts w:ascii="Times New Roman" w:hAnsi="Times New Roman"/>
          <w:sz w:val="24"/>
          <w:szCs w:val="24"/>
          <w:lang w:val="en"/>
        </w:rPr>
        <w:t>, and the rest of the clerkship are carried out during the summer holidays (during the inter-semester break: winter break and summer holidays).</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 xml:space="preserve">7. Clerkship at the Faculty of Medicine may take place in MUB hospitals or at institutions selected by the student (at home or abroad) which pursue </w:t>
      </w:r>
      <w:r w:rsidRPr="00A8569D">
        <w:rPr>
          <w:rFonts w:ascii="Times New Roman" w:hAnsi="Times New Roman"/>
          <w:sz w:val="24"/>
          <w:szCs w:val="24"/>
          <w:lang w:val="en"/>
        </w:rPr>
        <w:t>the learning outcomes of the student clerkship program.</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8. In the case of internships outside MUB units provided that these units meet (obtained ≥7 points) criteria described in the "</w:t>
      </w:r>
      <w:r w:rsidRPr="00E71C9B">
        <w:rPr>
          <w:rFonts w:ascii="Times New Roman" w:hAnsi="Times New Roman"/>
          <w:sz w:val="24"/>
          <w:szCs w:val="24"/>
          <w:lang w:val="en-US"/>
        </w:rPr>
        <w:t>Criteria for selection of medical facility for completion of student vocational placements</w:t>
      </w:r>
      <w:r w:rsidRPr="00E71C9B">
        <w:rPr>
          <w:rFonts w:ascii="Times New Roman" w:hAnsi="Times New Roman"/>
          <w:sz w:val="24"/>
          <w:szCs w:val="24"/>
          <w:lang w:val="en"/>
        </w:rPr>
        <w:t>" form (Annex No. 1).</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9. If an institution selected by students  does not meet the criteria outlined in the "</w:t>
      </w:r>
      <w:r w:rsidRPr="00E71C9B">
        <w:rPr>
          <w:rFonts w:ascii="Times New Roman" w:hAnsi="Times New Roman"/>
          <w:sz w:val="24"/>
          <w:szCs w:val="24"/>
          <w:lang w:val="en-US"/>
        </w:rPr>
        <w:t>Criteria for selection of medical facility for completion of student vocational placements</w:t>
      </w:r>
      <w:r w:rsidRPr="00E71C9B">
        <w:rPr>
          <w:rFonts w:ascii="Times New Roman" w:hAnsi="Times New Roman"/>
          <w:sz w:val="24"/>
          <w:szCs w:val="24"/>
          <w:lang w:val="en"/>
        </w:rPr>
        <w:t>" form (≤6 points), the student is obliged to indicate another institution.</w:t>
      </w:r>
    </w:p>
    <w:p w:rsidR="007943EA" w:rsidRPr="00E71C9B" w:rsidRDefault="007943EA" w:rsidP="007943EA">
      <w:pPr>
        <w:spacing w:after="0" w:line="360" w:lineRule="auto"/>
        <w:rPr>
          <w:rFonts w:ascii="Times New Roman" w:hAnsi="Times New Roman"/>
          <w:strike/>
          <w:sz w:val="24"/>
          <w:szCs w:val="24"/>
          <w:lang w:val="en"/>
        </w:rPr>
      </w:pPr>
      <w:r w:rsidRPr="00E71C9B">
        <w:rPr>
          <w:rFonts w:ascii="Times New Roman" w:hAnsi="Times New Roman"/>
          <w:sz w:val="24"/>
          <w:szCs w:val="24"/>
          <w:lang w:val="en"/>
        </w:rPr>
        <w:lastRenderedPageBreak/>
        <w:t>10. Clerkship can be conducted individually or in groups. The number of students in the group should enable the implementation of the clerkship program, take into account the substantive conditions and security considerations.</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11. The clerkship take</w:t>
      </w:r>
      <w:r w:rsidR="0084437F">
        <w:rPr>
          <w:rFonts w:ascii="Times New Roman" w:hAnsi="Times New Roman"/>
          <w:sz w:val="24"/>
          <w:szCs w:val="24"/>
          <w:lang w:val="en"/>
        </w:rPr>
        <w:t>s</w:t>
      </w:r>
      <w:r w:rsidRPr="00E71C9B">
        <w:rPr>
          <w:rFonts w:ascii="Times New Roman" w:hAnsi="Times New Roman"/>
          <w:sz w:val="24"/>
          <w:szCs w:val="24"/>
          <w:lang w:val="en"/>
        </w:rPr>
        <w:t xml:space="preserve"> place on the basis of an agreement between the institution where the internship will take place and the University. The agreement on behalf of the University is signed by the Dean or a Vice-Dean authorized by him, on behalf of the institution - a person or persons authorized to represent it.</w:t>
      </w:r>
    </w:p>
    <w:p w:rsidR="007943EA" w:rsidRPr="00E931FB" w:rsidRDefault="007943EA" w:rsidP="007943EA">
      <w:pPr>
        <w:spacing w:after="0" w:line="360" w:lineRule="auto"/>
        <w:jc w:val="center"/>
        <w:rPr>
          <w:rFonts w:ascii="Times New Roman" w:hAnsi="Times New Roman"/>
          <w:b/>
          <w:sz w:val="24"/>
          <w:szCs w:val="24"/>
          <w:lang w:val="en"/>
        </w:rPr>
      </w:pPr>
      <w:r w:rsidRPr="00E931FB">
        <w:rPr>
          <w:rFonts w:ascii="Times New Roman" w:hAnsi="Times New Roman"/>
          <w:b/>
          <w:sz w:val="24"/>
          <w:szCs w:val="24"/>
          <w:lang w:val="en"/>
        </w:rPr>
        <w:t>§2</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1. The duties of the Faculty include preparation and issuing documentation related to the implementation of the clerkship to students.</w:t>
      </w:r>
      <w:r w:rsidRPr="00E71C9B">
        <w:rPr>
          <w:rFonts w:ascii="Times New Roman" w:hAnsi="Times New Roman"/>
          <w:sz w:val="24"/>
          <w:szCs w:val="24"/>
          <w:lang w:val="en"/>
        </w:rPr>
        <w:br/>
        <w:t>2. The agreement referred to in § 1 defines the duties of the University and the student, as well as the facilities in which the clerkship take place.</w:t>
      </w:r>
      <w:r w:rsidRPr="00E71C9B">
        <w:rPr>
          <w:rFonts w:ascii="Times New Roman" w:hAnsi="Times New Roman"/>
          <w:sz w:val="24"/>
          <w:szCs w:val="24"/>
          <w:lang w:val="en"/>
        </w:rPr>
        <w:br/>
        <w:t>3. Students applying for internship receives the following documents from the Dean's Office:</w:t>
      </w:r>
      <w:r w:rsidRPr="00E71C9B">
        <w:rPr>
          <w:rFonts w:ascii="Times New Roman" w:hAnsi="Times New Roman"/>
          <w:sz w:val="24"/>
          <w:szCs w:val="24"/>
          <w:lang w:val="en"/>
        </w:rPr>
        <w:br/>
        <w:t>a) "</w:t>
      </w:r>
      <w:r w:rsidRPr="00E71C9B">
        <w:rPr>
          <w:rFonts w:ascii="Times New Roman" w:hAnsi="Times New Roman"/>
          <w:sz w:val="24"/>
          <w:szCs w:val="24"/>
          <w:lang w:val="en-US"/>
        </w:rPr>
        <w:t>Criteria for selection of medical facility for completion of student vocational placements</w:t>
      </w:r>
      <w:r w:rsidRPr="00E71C9B">
        <w:rPr>
          <w:rFonts w:ascii="Times New Roman" w:hAnsi="Times New Roman"/>
          <w:sz w:val="24"/>
          <w:szCs w:val="24"/>
          <w:lang w:val="en"/>
        </w:rPr>
        <w:t>" (Annex No. 1). The students is obliged to returned the completed document, along with the approval of the director of the institution and the university supervisor, to the Dean's office prior to the commencement of the exam session.</w:t>
      </w:r>
      <w:r w:rsidRPr="00E71C9B">
        <w:rPr>
          <w:rFonts w:ascii="Times New Roman" w:hAnsi="Times New Roman"/>
          <w:sz w:val="24"/>
          <w:szCs w:val="24"/>
          <w:lang w:val="en"/>
        </w:rPr>
        <w:br/>
        <w:t>b) the agreement referred to in § 1</w:t>
      </w:r>
      <w:r w:rsidRPr="00E71C9B">
        <w:rPr>
          <w:rFonts w:ascii="Times New Roman" w:hAnsi="Times New Roman"/>
          <w:sz w:val="24"/>
          <w:szCs w:val="24"/>
          <w:lang w:val="en"/>
        </w:rPr>
        <w:br/>
        <w:t>c) "</w:t>
      </w:r>
      <w:r w:rsidRPr="00E71C9B">
        <w:rPr>
          <w:rFonts w:ascii="Times New Roman" w:hAnsi="Times New Roman"/>
          <w:sz w:val="24"/>
          <w:szCs w:val="16"/>
          <w:lang w:val="en-US"/>
        </w:rPr>
        <w:t>Self-assessment Sheet of the Faculty where student vocational placement is completed</w:t>
      </w:r>
      <w:r w:rsidRPr="00E71C9B">
        <w:rPr>
          <w:rFonts w:ascii="Times New Roman" w:hAnsi="Times New Roman"/>
          <w:sz w:val="24"/>
          <w:szCs w:val="24"/>
          <w:lang w:val="en"/>
        </w:rPr>
        <w:t>"</w:t>
      </w:r>
      <w:r w:rsidRPr="00E71C9B">
        <w:rPr>
          <w:rFonts w:ascii="Times New Roman" w:hAnsi="Times New Roman"/>
          <w:sz w:val="24"/>
          <w:szCs w:val="24"/>
          <w:lang w:val="en"/>
        </w:rPr>
        <w:br/>
        <w:t>4. Prior to the commencement of the placement, the student is required to have:</w:t>
      </w:r>
      <w:r w:rsidRPr="00E71C9B">
        <w:rPr>
          <w:rFonts w:ascii="Times New Roman" w:hAnsi="Times New Roman"/>
          <w:sz w:val="24"/>
          <w:szCs w:val="24"/>
          <w:lang w:val="en"/>
        </w:rPr>
        <w:br/>
        <w:t>a) the clerkship program (available on the Faculty's website)</w:t>
      </w:r>
      <w:r w:rsidRPr="00E71C9B">
        <w:rPr>
          <w:rFonts w:ascii="Times New Roman" w:hAnsi="Times New Roman"/>
          <w:sz w:val="24"/>
          <w:szCs w:val="24"/>
          <w:lang w:val="en"/>
        </w:rPr>
        <w:br/>
        <w:t>b) the clerkship course sheet (available on the Faculty's website)</w:t>
      </w:r>
      <w:r w:rsidRPr="00E71C9B">
        <w:rPr>
          <w:rFonts w:ascii="Times New Roman" w:hAnsi="Times New Roman"/>
          <w:sz w:val="24"/>
          <w:szCs w:val="24"/>
          <w:lang w:val="en"/>
        </w:rPr>
        <w:br/>
        <w:t>c) current liability insurance policy (OC) and accident insurance (NNW),</w:t>
      </w:r>
      <w:r w:rsidRPr="00E71C9B">
        <w:rPr>
          <w:rFonts w:ascii="Times New Roman" w:hAnsi="Times New Roman"/>
          <w:sz w:val="24"/>
          <w:szCs w:val="24"/>
          <w:lang w:val="en"/>
        </w:rPr>
        <w:br/>
        <w:t>d) current booklet for sanitary and epidemiological purposes,</w:t>
      </w:r>
      <w:r w:rsidRPr="00E71C9B">
        <w:rPr>
          <w:rFonts w:ascii="Times New Roman" w:hAnsi="Times New Roman"/>
          <w:sz w:val="24"/>
          <w:szCs w:val="24"/>
          <w:lang w:val="en"/>
        </w:rPr>
        <w:br/>
        <w:t>e) certificate of vaccination against hepatitis B,</w:t>
      </w:r>
      <w:r w:rsidRPr="00E71C9B">
        <w:rPr>
          <w:rFonts w:ascii="Times New Roman" w:hAnsi="Times New Roman"/>
          <w:sz w:val="24"/>
          <w:szCs w:val="24"/>
          <w:lang w:val="en"/>
        </w:rPr>
        <w:br/>
        <w:t>f) protective clothing and medical footwear,</w:t>
      </w:r>
      <w:r w:rsidRPr="00E71C9B">
        <w:rPr>
          <w:rFonts w:ascii="Times New Roman" w:hAnsi="Times New Roman"/>
          <w:sz w:val="24"/>
          <w:szCs w:val="24"/>
          <w:lang w:val="en"/>
        </w:rPr>
        <w:br/>
        <w:t>5. The student is obliged to return, by the end of summer semester exam session of a given academic year, all the necessary documents for the implementation of the clerkship program and getting a final credit of the vocational placement.</w:t>
      </w:r>
      <w:r w:rsidRPr="00E71C9B">
        <w:rPr>
          <w:rFonts w:ascii="Times New Roman" w:hAnsi="Times New Roman"/>
          <w:sz w:val="24"/>
          <w:szCs w:val="24"/>
          <w:lang w:val="en"/>
        </w:rPr>
        <w:br/>
      </w:r>
    </w:p>
    <w:p w:rsidR="007943EA" w:rsidRPr="00E931FB" w:rsidRDefault="007943EA" w:rsidP="007943EA">
      <w:pPr>
        <w:spacing w:after="0" w:line="360" w:lineRule="auto"/>
        <w:jc w:val="center"/>
        <w:rPr>
          <w:rFonts w:ascii="Times New Roman" w:hAnsi="Times New Roman"/>
          <w:b/>
          <w:sz w:val="24"/>
          <w:szCs w:val="24"/>
          <w:lang w:val="en"/>
        </w:rPr>
      </w:pPr>
      <w:r w:rsidRPr="00E931FB">
        <w:rPr>
          <w:rFonts w:ascii="Times New Roman" w:hAnsi="Times New Roman"/>
          <w:b/>
          <w:sz w:val="24"/>
          <w:szCs w:val="24"/>
          <w:lang w:val="en"/>
        </w:rPr>
        <w:t>§3</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1. During clerkship students are obliged to:</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a) behave in accordance with the rules in force at the facility,</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lastRenderedPageBreak/>
        <w:t>b) follow instructions related to the clerkship program of the person responsible for the clerkship on behalf of the institution,</w:t>
      </w:r>
      <w:r w:rsidRPr="00E71C9B">
        <w:rPr>
          <w:rFonts w:ascii="Times New Roman" w:hAnsi="Times New Roman"/>
          <w:sz w:val="24"/>
          <w:szCs w:val="24"/>
          <w:lang w:val="en"/>
        </w:rPr>
        <w:br/>
        <w:t>c) complete their clerkship course sheet, in which they record the performance of the required activities and have them confirmed by the supervisor of the clerkship appointed by the institution,</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d) observing rules and regulations in force at the facility, Occupational Health and Safety (OHS) regulations and personal data protection as well as information confidentiality, and maintain the confidentiality of information and personal data acquired during the clerkship, both during the clerkship and after its completion,</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e) take care of entrusted property and secure information and data against unauthorized access, unjustified modification or destruction, illegal disclosure or acquisition to the extent appropriate to the responsibilities (tasks) associated with the processing of data, during the clerkship.</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2. There is no remuneration for the clerkship.</w:t>
      </w:r>
      <w:r w:rsidRPr="00E71C9B">
        <w:rPr>
          <w:rFonts w:ascii="Times New Roman" w:hAnsi="Times New Roman"/>
          <w:sz w:val="24"/>
          <w:szCs w:val="24"/>
          <w:lang w:val="en"/>
        </w:rPr>
        <w:br/>
        <w:t xml:space="preserve">3. After completing the vocational placement, the student anonymously completes the </w:t>
      </w:r>
      <w:r w:rsidRPr="00E71C9B">
        <w:rPr>
          <w:rFonts w:ascii="Times New Roman" w:hAnsi="Times New Roman"/>
          <w:sz w:val="24"/>
          <w:lang w:val="en-US"/>
        </w:rPr>
        <w:t xml:space="preserve">Questionnaire on the course of vocational placement </w:t>
      </w:r>
      <w:r w:rsidRPr="00E71C9B">
        <w:rPr>
          <w:rFonts w:ascii="Times New Roman" w:hAnsi="Times New Roman"/>
          <w:sz w:val="24"/>
          <w:szCs w:val="24"/>
          <w:lang w:val="en"/>
        </w:rPr>
        <w:t>(Annex No. 2)</w:t>
      </w:r>
      <w:r w:rsidRPr="00E71C9B">
        <w:rPr>
          <w:rFonts w:ascii="Times New Roman" w:hAnsi="Times New Roman"/>
          <w:sz w:val="24"/>
          <w:lang w:val="en-US"/>
        </w:rPr>
        <w:t xml:space="preserve">, </w:t>
      </w:r>
      <w:r w:rsidRPr="00E71C9B">
        <w:rPr>
          <w:rFonts w:ascii="Times New Roman" w:hAnsi="Times New Roman"/>
          <w:sz w:val="24"/>
          <w:szCs w:val="24"/>
          <w:lang w:val="en"/>
        </w:rPr>
        <w:t>available through the Virtual Dean’s Office.</w:t>
      </w:r>
    </w:p>
    <w:p w:rsidR="007943EA" w:rsidRPr="00E71C9B" w:rsidRDefault="007943EA" w:rsidP="007943EA">
      <w:pPr>
        <w:tabs>
          <w:tab w:val="left" w:pos="284"/>
          <w:tab w:val="left" w:pos="567"/>
          <w:tab w:val="left" w:pos="851"/>
        </w:tabs>
        <w:spacing w:after="0" w:line="360" w:lineRule="auto"/>
        <w:jc w:val="center"/>
        <w:rPr>
          <w:rFonts w:ascii="Times New Roman" w:hAnsi="Times New Roman"/>
          <w:sz w:val="24"/>
          <w:szCs w:val="24"/>
          <w:lang w:val="en"/>
        </w:rPr>
      </w:pPr>
    </w:p>
    <w:p w:rsidR="007943EA" w:rsidRPr="00B00AC7" w:rsidRDefault="007943EA" w:rsidP="007943EA">
      <w:pPr>
        <w:tabs>
          <w:tab w:val="left" w:pos="284"/>
          <w:tab w:val="left" w:pos="567"/>
          <w:tab w:val="left" w:pos="851"/>
        </w:tabs>
        <w:spacing w:after="0" w:line="360" w:lineRule="auto"/>
        <w:jc w:val="center"/>
        <w:rPr>
          <w:rFonts w:ascii="Times New Roman" w:hAnsi="Times New Roman"/>
          <w:b/>
          <w:sz w:val="24"/>
          <w:szCs w:val="24"/>
          <w:lang w:val="en"/>
        </w:rPr>
      </w:pPr>
      <w:r w:rsidRPr="00B00AC7">
        <w:rPr>
          <w:rFonts w:ascii="Times New Roman" w:hAnsi="Times New Roman"/>
          <w:b/>
          <w:sz w:val="24"/>
          <w:szCs w:val="24"/>
          <w:lang w:val="en"/>
        </w:rPr>
        <w:t>§4</w:t>
      </w:r>
    </w:p>
    <w:p w:rsidR="007943EA" w:rsidRDefault="007943EA" w:rsidP="007943EA">
      <w:pPr>
        <w:pStyle w:val="Akapitzlist"/>
        <w:numPr>
          <w:ilvl w:val="0"/>
          <w:numId w:val="1"/>
        </w:numPr>
        <w:tabs>
          <w:tab w:val="left" w:pos="0"/>
          <w:tab w:val="left" w:pos="284"/>
        </w:tabs>
        <w:spacing w:after="0" w:line="360" w:lineRule="auto"/>
        <w:ind w:left="0" w:firstLine="0"/>
        <w:rPr>
          <w:rFonts w:ascii="Times New Roman" w:hAnsi="Times New Roman"/>
          <w:sz w:val="24"/>
          <w:szCs w:val="24"/>
          <w:lang w:val="en"/>
        </w:rPr>
      </w:pPr>
      <w:r w:rsidRPr="003B10BF">
        <w:rPr>
          <w:rFonts w:ascii="Times New Roman" w:hAnsi="Times New Roman"/>
          <w:sz w:val="24"/>
          <w:szCs w:val="24"/>
          <w:lang w:val="en"/>
        </w:rPr>
        <w:t xml:space="preserve">In order to obtain a vocational placement credit, the student presents to the </w:t>
      </w:r>
      <w:r w:rsidRPr="00E71C9B">
        <w:rPr>
          <w:rFonts w:ascii="Times New Roman" w:hAnsi="Times New Roman"/>
          <w:sz w:val="24"/>
          <w:szCs w:val="24"/>
          <w:lang w:val="en"/>
        </w:rPr>
        <w:t xml:space="preserve">University Clerkship Tutors </w:t>
      </w:r>
      <w:r>
        <w:rPr>
          <w:rFonts w:ascii="Times New Roman" w:hAnsi="Times New Roman"/>
          <w:sz w:val="24"/>
          <w:szCs w:val="24"/>
          <w:lang w:val="en"/>
        </w:rPr>
        <w:t>completed documents:</w:t>
      </w:r>
    </w:p>
    <w:p w:rsidR="007943EA" w:rsidRPr="00417EA9" w:rsidRDefault="007943EA" w:rsidP="007943EA">
      <w:pPr>
        <w:tabs>
          <w:tab w:val="left" w:pos="284"/>
          <w:tab w:val="left" w:pos="567"/>
          <w:tab w:val="left" w:pos="851"/>
        </w:tabs>
        <w:spacing w:after="0" w:line="360" w:lineRule="auto"/>
        <w:rPr>
          <w:rFonts w:ascii="Times New Roman" w:hAnsi="Times New Roman"/>
          <w:sz w:val="24"/>
          <w:szCs w:val="24"/>
          <w:lang w:val="en"/>
        </w:rPr>
      </w:pPr>
      <w:r>
        <w:rPr>
          <w:rFonts w:ascii="Times New Roman" w:hAnsi="Times New Roman"/>
          <w:sz w:val="24"/>
          <w:szCs w:val="24"/>
          <w:lang w:val="en"/>
        </w:rPr>
        <w:t>a</w:t>
      </w:r>
      <w:r w:rsidRPr="00417EA9">
        <w:rPr>
          <w:rFonts w:ascii="Times New Roman" w:hAnsi="Times New Roman"/>
          <w:sz w:val="24"/>
          <w:szCs w:val="24"/>
          <w:lang w:val="en"/>
        </w:rPr>
        <w:t xml:space="preserve">) </w:t>
      </w:r>
      <w:r w:rsidRPr="00E71C9B">
        <w:rPr>
          <w:rFonts w:ascii="Times New Roman" w:hAnsi="Times New Roman"/>
          <w:sz w:val="24"/>
          <w:szCs w:val="24"/>
          <w:lang w:val="en"/>
        </w:rPr>
        <w:t>"</w:t>
      </w:r>
      <w:r w:rsidRPr="00E71C9B">
        <w:rPr>
          <w:rFonts w:ascii="Times New Roman" w:hAnsi="Times New Roman"/>
          <w:sz w:val="24"/>
          <w:szCs w:val="24"/>
          <w:lang w:val="en-US"/>
        </w:rPr>
        <w:t>Criteria for selection of medical facility for completion of student vocational placements</w:t>
      </w:r>
      <w:r w:rsidRPr="00E71C9B">
        <w:rPr>
          <w:rFonts w:ascii="Times New Roman" w:hAnsi="Times New Roman"/>
          <w:sz w:val="24"/>
          <w:szCs w:val="24"/>
          <w:lang w:val="en"/>
        </w:rPr>
        <w:t>" (Annex No. 1)</w:t>
      </w:r>
      <w:r>
        <w:rPr>
          <w:rFonts w:ascii="Times New Roman" w:hAnsi="Times New Roman"/>
          <w:sz w:val="24"/>
          <w:szCs w:val="24"/>
          <w:lang w:val="en"/>
        </w:rPr>
        <w:t xml:space="preserve"> </w:t>
      </w:r>
      <w:r w:rsidRPr="00E71C9B">
        <w:rPr>
          <w:rFonts w:ascii="Times New Roman" w:hAnsi="Times New Roman"/>
          <w:sz w:val="24"/>
          <w:szCs w:val="24"/>
          <w:lang w:val="en"/>
        </w:rPr>
        <w:t>approv</w:t>
      </w:r>
      <w:r>
        <w:rPr>
          <w:rFonts w:ascii="Times New Roman" w:hAnsi="Times New Roman"/>
          <w:sz w:val="24"/>
          <w:szCs w:val="24"/>
          <w:lang w:val="en"/>
        </w:rPr>
        <w:t xml:space="preserve">ed by </w:t>
      </w:r>
      <w:r w:rsidRPr="00E71C9B">
        <w:rPr>
          <w:rFonts w:ascii="Times New Roman" w:hAnsi="Times New Roman"/>
          <w:sz w:val="24"/>
          <w:szCs w:val="24"/>
          <w:lang w:val="en"/>
        </w:rPr>
        <w:t>the director of the institution</w:t>
      </w:r>
    </w:p>
    <w:p w:rsidR="007943EA" w:rsidRPr="003B10BF" w:rsidRDefault="007943EA" w:rsidP="007943EA">
      <w:pPr>
        <w:pStyle w:val="Akapitzlist"/>
        <w:numPr>
          <w:ilvl w:val="0"/>
          <w:numId w:val="2"/>
        </w:numPr>
        <w:tabs>
          <w:tab w:val="left" w:pos="142"/>
          <w:tab w:val="left" w:pos="284"/>
        </w:tabs>
        <w:spacing w:after="0" w:line="360" w:lineRule="auto"/>
        <w:ind w:left="0" w:firstLine="0"/>
        <w:rPr>
          <w:rFonts w:ascii="Times New Roman" w:hAnsi="Times New Roman"/>
          <w:sz w:val="24"/>
          <w:szCs w:val="24"/>
          <w:lang w:val="en"/>
        </w:rPr>
      </w:pPr>
      <w:r w:rsidRPr="003B10BF">
        <w:rPr>
          <w:rFonts w:ascii="Times New Roman" w:hAnsi="Times New Roman"/>
          <w:sz w:val="24"/>
          <w:szCs w:val="24"/>
          <w:lang w:val="en"/>
        </w:rPr>
        <w:t>"</w:t>
      </w:r>
      <w:r w:rsidRPr="003B10BF">
        <w:rPr>
          <w:rFonts w:ascii="Times New Roman" w:hAnsi="Times New Roman"/>
          <w:sz w:val="24"/>
          <w:szCs w:val="16"/>
          <w:lang w:val="en-US"/>
        </w:rPr>
        <w:t>Self-assessment Sheet of the Faculty where student vocational placement is completed</w:t>
      </w:r>
      <w:r w:rsidRPr="003B10BF">
        <w:rPr>
          <w:rFonts w:ascii="Times New Roman" w:hAnsi="Times New Roman"/>
          <w:sz w:val="24"/>
          <w:szCs w:val="24"/>
          <w:lang w:val="en"/>
        </w:rPr>
        <w:t xml:space="preserve">" form, referred to in §2 para. 3 point c), as well as </w:t>
      </w:r>
    </w:p>
    <w:p w:rsidR="007943EA" w:rsidRPr="00E71C9B" w:rsidRDefault="007943EA" w:rsidP="007943EA">
      <w:pPr>
        <w:tabs>
          <w:tab w:val="left" w:pos="284"/>
          <w:tab w:val="left" w:pos="567"/>
          <w:tab w:val="left" w:pos="851"/>
        </w:tabs>
        <w:spacing w:after="0" w:line="360" w:lineRule="auto"/>
        <w:rPr>
          <w:rFonts w:ascii="Times New Roman" w:hAnsi="Times New Roman"/>
          <w:sz w:val="24"/>
          <w:szCs w:val="24"/>
          <w:lang w:val="en"/>
        </w:rPr>
      </w:pPr>
      <w:r>
        <w:rPr>
          <w:rFonts w:ascii="Times New Roman" w:hAnsi="Times New Roman"/>
          <w:sz w:val="24"/>
          <w:szCs w:val="24"/>
          <w:lang w:val="en"/>
        </w:rPr>
        <w:t xml:space="preserve">c) </w:t>
      </w:r>
      <w:r w:rsidRPr="00E71C9B">
        <w:rPr>
          <w:rFonts w:ascii="Times New Roman" w:hAnsi="Times New Roman"/>
          <w:sz w:val="24"/>
          <w:szCs w:val="24"/>
          <w:lang w:val="en"/>
        </w:rPr>
        <w:t>the clerkship program and clerkship course sheet stamped and signed by the placement supervisor appointed by the institution and persons authorized to represent the unit.</w:t>
      </w:r>
      <w:r w:rsidRPr="00E71C9B">
        <w:rPr>
          <w:rFonts w:ascii="Times New Roman" w:hAnsi="Times New Roman"/>
          <w:sz w:val="24"/>
          <w:szCs w:val="24"/>
          <w:lang w:val="en"/>
        </w:rPr>
        <w:br/>
        <w:t>2. Based on the presented documents (or additional conversation with the student), the university tutor of the vocational placement verifies the student's achievement of the learning outcomes assumed for the clerkship and gives a credit by making an entry on the clerkship course sheet.</w:t>
      </w:r>
    </w:p>
    <w:p w:rsidR="007943EA" w:rsidRPr="00E71C9B" w:rsidRDefault="007943EA" w:rsidP="007943EA">
      <w:pPr>
        <w:tabs>
          <w:tab w:val="left" w:pos="284"/>
          <w:tab w:val="left" w:pos="567"/>
          <w:tab w:val="left" w:pos="851"/>
        </w:tabs>
        <w:spacing w:after="0" w:line="360" w:lineRule="auto"/>
        <w:rPr>
          <w:rFonts w:ascii="Times New Roman" w:hAnsi="Times New Roman"/>
          <w:sz w:val="24"/>
          <w:szCs w:val="24"/>
          <w:lang w:val="en"/>
        </w:rPr>
      </w:pPr>
      <w:r w:rsidRPr="00E71C9B">
        <w:rPr>
          <w:rFonts w:ascii="Times New Roman" w:hAnsi="Times New Roman"/>
          <w:sz w:val="24"/>
          <w:szCs w:val="24"/>
          <w:lang w:val="en"/>
        </w:rPr>
        <w:t>3. If the vocational placement is failed, the Dean makes a decision on the conditional entry of the student for the next year of study, repetition of the year or removing from the list of students.</w:t>
      </w:r>
    </w:p>
    <w:p w:rsidR="007943EA" w:rsidRPr="00E71C9B" w:rsidRDefault="007943EA" w:rsidP="007943EA">
      <w:pPr>
        <w:tabs>
          <w:tab w:val="left" w:pos="284"/>
          <w:tab w:val="left" w:pos="567"/>
          <w:tab w:val="left" w:pos="851"/>
        </w:tabs>
        <w:spacing w:after="0" w:line="360" w:lineRule="auto"/>
        <w:rPr>
          <w:lang w:val="en-US"/>
        </w:rPr>
      </w:pPr>
    </w:p>
    <w:p w:rsidR="007943EA" w:rsidRPr="00B00AC7" w:rsidRDefault="007943EA" w:rsidP="007943EA">
      <w:pPr>
        <w:spacing w:after="0" w:line="360" w:lineRule="auto"/>
        <w:jc w:val="center"/>
        <w:rPr>
          <w:rFonts w:ascii="Times New Roman" w:hAnsi="Times New Roman"/>
          <w:b/>
          <w:sz w:val="24"/>
          <w:szCs w:val="24"/>
          <w:lang w:val="en"/>
        </w:rPr>
      </w:pPr>
      <w:r w:rsidRPr="00B00AC7">
        <w:rPr>
          <w:rFonts w:ascii="Times New Roman" w:hAnsi="Times New Roman"/>
          <w:b/>
          <w:sz w:val="24"/>
          <w:szCs w:val="24"/>
          <w:lang w:val="en"/>
        </w:rPr>
        <w:t>§5</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1. In order to ensure the appropriate implementation of the vocational placement program, the Dean appoints from among the University academic teachers:</w:t>
      </w:r>
      <w:r w:rsidRPr="00E71C9B">
        <w:rPr>
          <w:rFonts w:ascii="Times New Roman" w:hAnsi="Times New Roman"/>
          <w:sz w:val="24"/>
          <w:szCs w:val="24"/>
          <w:lang w:val="en"/>
        </w:rPr>
        <w:br/>
        <w:t>a) Faculty Clerkship Coordinator,</w:t>
      </w:r>
      <w:r w:rsidRPr="00E71C9B">
        <w:rPr>
          <w:rFonts w:ascii="Times New Roman" w:hAnsi="Times New Roman"/>
          <w:sz w:val="24"/>
          <w:szCs w:val="24"/>
          <w:lang w:val="en"/>
        </w:rPr>
        <w:br/>
        <w:t>b) Tutor of student clerkship.</w:t>
      </w:r>
      <w:r w:rsidRPr="00E71C9B">
        <w:rPr>
          <w:rFonts w:ascii="Times New Roman" w:hAnsi="Times New Roman"/>
          <w:sz w:val="24"/>
          <w:szCs w:val="24"/>
          <w:lang w:val="en"/>
        </w:rPr>
        <w:br/>
        <w:t>2. The responsibilities of the Faculty Clerkship Coordinator include:</w:t>
      </w:r>
      <w:r w:rsidRPr="00E71C9B">
        <w:rPr>
          <w:rFonts w:ascii="Times New Roman" w:hAnsi="Times New Roman"/>
          <w:sz w:val="24"/>
          <w:szCs w:val="24"/>
          <w:lang w:val="en"/>
        </w:rPr>
        <w:br/>
        <w:t>a) preparation of draft documents regarding the organization of vocational placements (regulations, etc.),</w:t>
      </w:r>
      <w:r w:rsidRPr="00E71C9B">
        <w:rPr>
          <w:rFonts w:ascii="Times New Roman" w:hAnsi="Times New Roman"/>
          <w:sz w:val="24"/>
          <w:szCs w:val="24"/>
          <w:lang w:val="en"/>
        </w:rPr>
        <w:br/>
        <w:t>b) supervising and coordinating matters concerning vocational placements,</w:t>
      </w:r>
      <w:r w:rsidRPr="00E71C9B">
        <w:rPr>
          <w:rFonts w:ascii="Times New Roman" w:hAnsi="Times New Roman"/>
          <w:sz w:val="24"/>
          <w:szCs w:val="24"/>
          <w:lang w:val="en"/>
        </w:rPr>
        <w:br/>
        <w:t>c) solving any contentious issues beyond the tutor’s competence,</w:t>
      </w:r>
      <w:r w:rsidRPr="00E71C9B">
        <w:rPr>
          <w:rFonts w:ascii="Times New Roman" w:hAnsi="Times New Roman"/>
          <w:sz w:val="24"/>
          <w:szCs w:val="24"/>
          <w:lang w:val="en"/>
        </w:rPr>
        <w:br/>
        <w:t>d) submitting to the Chair of the Faculty Team for Assurance and Improvement of Education Quality a summary of the quality review of clerkship at particular faculties prepared by university clerkship tutors by 30th May each year for the previous academic year.</w:t>
      </w:r>
      <w:r w:rsidRPr="00E71C9B">
        <w:rPr>
          <w:rFonts w:ascii="Times New Roman" w:hAnsi="Times New Roman"/>
          <w:sz w:val="24"/>
          <w:szCs w:val="24"/>
          <w:lang w:val="en"/>
        </w:rPr>
        <w:br/>
        <w:t>3. The duties of the University Clerkship Tutors include:</w:t>
      </w:r>
      <w:r w:rsidRPr="00E71C9B">
        <w:rPr>
          <w:rFonts w:ascii="Times New Roman" w:hAnsi="Times New Roman"/>
          <w:sz w:val="24"/>
          <w:szCs w:val="24"/>
          <w:lang w:val="en"/>
        </w:rPr>
        <w:br/>
        <w:t>a) developing and updating student clerkship programs and syllabus drafts,</w:t>
      </w:r>
      <w:r w:rsidRPr="00E71C9B">
        <w:rPr>
          <w:rFonts w:ascii="Times New Roman" w:hAnsi="Times New Roman"/>
          <w:sz w:val="24"/>
          <w:szCs w:val="24"/>
          <w:lang w:val="en"/>
        </w:rPr>
        <w:br/>
        <w:t>b) preparing placement sheets in accordance with the learning outcomes for vocational  placements assumed for a given academic year,</w:t>
      </w:r>
      <w:r w:rsidRPr="00E71C9B">
        <w:rPr>
          <w:rFonts w:ascii="Times New Roman" w:hAnsi="Times New Roman"/>
          <w:sz w:val="24"/>
          <w:szCs w:val="24"/>
          <w:lang w:val="en"/>
        </w:rPr>
        <w:br/>
        <w:t>c) participation in the preparation of draft agreements for student clerkship,</w:t>
      </w:r>
      <w:r w:rsidRPr="00E71C9B">
        <w:rPr>
          <w:rFonts w:ascii="Times New Roman" w:hAnsi="Times New Roman"/>
          <w:sz w:val="24"/>
          <w:szCs w:val="24"/>
          <w:lang w:val="en"/>
        </w:rPr>
        <w:br/>
        <w:t>d) supervising and monitoring, as a member of the Faculty Team for the Assurance and Improvement of the Quality of Education, the appropriate implementation of clerkship,</w:t>
      </w:r>
      <w:r w:rsidRPr="00E71C9B">
        <w:rPr>
          <w:rFonts w:ascii="Times New Roman" w:hAnsi="Times New Roman"/>
          <w:sz w:val="24"/>
          <w:szCs w:val="24"/>
          <w:lang w:val="en"/>
        </w:rPr>
        <w:br/>
        <w:t>e) confirmation of the clerkship after the student has presented all the required documents,</w:t>
      </w:r>
      <w:r w:rsidRPr="00E71C9B">
        <w:rPr>
          <w:rFonts w:ascii="Times New Roman" w:hAnsi="Times New Roman"/>
          <w:sz w:val="24"/>
          <w:szCs w:val="24"/>
          <w:lang w:val="en"/>
        </w:rPr>
        <w:br/>
        <w:t>f) solving possible problems or contentious issues arising during student clerkship,</w:t>
      </w:r>
      <w:r w:rsidRPr="00E71C9B">
        <w:rPr>
          <w:rFonts w:ascii="Times New Roman" w:hAnsi="Times New Roman"/>
          <w:sz w:val="24"/>
          <w:szCs w:val="24"/>
          <w:lang w:val="en"/>
        </w:rPr>
        <w:br/>
        <w:t>g) submitting to the Faculty Clerkship Coordinator a summary of the quality of placements by April 30</w:t>
      </w:r>
      <w:r w:rsidRPr="00E71C9B">
        <w:rPr>
          <w:rFonts w:ascii="Times New Roman" w:hAnsi="Times New Roman"/>
          <w:sz w:val="24"/>
          <w:szCs w:val="24"/>
          <w:vertAlign w:val="superscript"/>
          <w:lang w:val="en"/>
        </w:rPr>
        <w:t>th</w:t>
      </w:r>
      <w:r w:rsidRPr="00E71C9B">
        <w:rPr>
          <w:rFonts w:ascii="Times New Roman" w:hAnsi="Times New Roman"/>
          <w:sz w:val="24"/>
          <w:szCs w:val="24"/>
          <w:lang w:val="en"/>
        </w:rPr>
        <w:t xml:space="preserve"> of each year for the previous academic year.</w:t>
      </w:r>
      <w:r w:rsidRPr="00E71C9B">
        <w:rPr>
          <w:rFonts w:ascii="Times New Roman" w:hAnsi="Times New Roman"/>
          <w:sz w:val="24"/>
          <w:szCs w:val="24"/>
          <w:lang w:val="en"/>
        </w:rPr>
        <w:br/>
        <w:t>4. The duties of the working group on student clerkship of the Faculty Team for Assuring and Improving the Quality of Education include the observation of clerkship, in particular as regards the reliability of performing the duties of clerkship students.</w:t>
      </w:r>
      <w:r w:rsidRPr="00E71C9B">
        <w:rPr>
          <w:rFonts w:ascii="Times New Roman" w:hAnsi="Times New Roman"/>
          <w:sz w:val="24"/>
          <w:szCs w:val="24"/>
          <w:lang w:val="en"/>
        </w:rPr>
        <w:br/>
        <w:t>5. The procedure for monitoring student clerkship is attached as Annex No. 3 to the present Regulations.</w:t>
      </w:r>
      <w:r w:rsidRPr="00E71C9B">
        <w:rPr>
          <w:rFonts w:ascii="Times New Roman" w:hAnsi="Times New Roman"/>
          <w:sz w:val="24"/>
          <w:szCs w:val="24"/>
          <w:lang w:val="en"/>
        </w:rPr>
        <w:br/>
        <w:t>6. During the observations referred to in §5 para. 4 the following documents are filled in:</w:t>
      </w:r>
      <w:r w:rsidRPr="00E71C9B">
        <w:rPr>
          <w:rFonts w:ascii="Times New Roman" w:hAnsi="Times New Roman"/>
          <w:sz w:val="24"/>
          <w:szCs w:val="24"/>
          <w:lang w:val="en"/>
        </w:rPr>
        <w:br/>
        <w:t>a) "Vocational Placement Location and Procedure Sheet"</w:t>
      </w:r>
      <w:r w:rsidRPr="00E71C9B">
        <w:rPr>
          <w:rFonts w:ascii="Times New Roman" w:hAnsi="Times New Roman"/>
          <w:sz w:val="24"/>
          <w:szCs w:val="24"/>
          <w:lang w:val="en"/>
        </w:rPr>
        <w:br/>
        <w:t xml:space="preserve">b) "Participant's Feedback Sheet </w:t>
      </w:r>
      <w:r w:rsidRPr="00E71C9B">
        <w:rPr>
          <w:rFonts w:ascii="Times New Roman" w:hAnsi="Times New Roman"/>
          <w:sz w:val="24"/>
          <w:szCs w:val="24"/>
          <w:lang w:val="en-US"/>
        </w:rPr>
        <w:t>of the Vocational Placement Participant</w:t>
      </w:r>
      <w:r w:rsidRPr="00E71C9B">
        <w:rPr>
          <w:rFonts w:ascii="Times New Roman" w:hAnsi="Times New Roman"/>
          <w:sz w:val="24"/>
          <w:szCs w:val="24"/>
          <w:lang w:val="en"/>
        </w:rPr>
        <w:t>"</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lastRenderedPageBreak/>
        <w:t>c) "</w:t>
      </w:r>
      <w:r w:rsidRPr="00E71C9B">
        <w:rPr>
          <w:rFonts w:ascii="Times New Roman" w:hAnsi="Times New Roman"/>
          <w:sz w:val="24"/>
          <w:szCs w:val="16"/>
          <w:lang w:val="en-US"/>
        </w:rPr>
        <w:t>Self-assessment Sheet of the Faculty where student vocational placement is completed</w:t>
      </w:r>
      <w:r w:rsidRPr="00E71C9B">
        <w:rPr>
          <w:rFonts w:ascii="Times New Roman" w:hAnsi="Times New Roman"/>
          <w:sz w:val="24"/>
          <w:szCs w:val="24"/>
          <w:lang w:val="en"/>
        </w:rPr>
        <w:t>"</w:t>
      </w:r>
      <w:r w:rsidRPr="00E71C9B">
        <w:rPr>
          <w:rFonts w:ascii="Times New Roman" w:hAnsi="Times New Roman"/>
          <w:sz w:val="24"/>
          <w:szCs w:val="24"/>
          <w:lang w:val="en"/>
        </w:rPr>
        <w:br/>
        <w:t>7. In each academic year, the clerkship observation should cover at least 5% of the points in which the vocational placements take place, or they may take place at the request of the Faculty Coordinator for Vocational Placements.</w:t>
      </w:r>
      <w:r w:rsidRPr="00E71C9B">
        <w:rPr>
          <w:rFonts w:ascii="Times New Roman" w:hAnsi="Times New Roman"/>
          <w:sz w:val="24"/>
          <w:szCs w:val="24"/>
          <w:lang w:val="en"/>
        </w:rPr>
        <w:br/>
      </w:r>
    </w:p>
    <w:p w:rsidR="007943EA" w:rsidRPr="00462089" w:rsidRDefault="007943EA" w:rsidP="007943EA">
      <w:pPr>
        <w:spacing w:after="0" w:line="360" w:lineRule="auto"/>
        <w:jc w:val="center"/>
        <w:rPr>
          <w:rFonts w:ascii="Times New Roman" w:hAnsi="Times New Roman"/>
          <w:b/>
          <w:sz w:val="24"/>
          <w:szCs w:val="24"/>
          <w:lang w:val="en"/>
        </w:rPr>
      </w:pPr>
      <w:r w:rsidRPr="00462089">
        <w:rPr>
          <w:rFonts w:ascii="Times New Roman" w:hAnsi="Times New Roman"/>
          <w:b/>
          <w:sz w:val="24"/>
          <w:szCs w:val="24"/>
          <w:lang w:val="en"/>
        </w:rPr>
        <w:t>§6</w:t>
      </w:r>
    </w:p>
    <w:p w:rsidR="000D789A" w:rsidRDefault="00AC38C1" w:rsidP="00AC38C1">
      <w:r w:rsidRPr="00AC38C1">
        <w:rPr>
          <w:rFonts w:ascii="Times New Roman" w:hAnsi="Times New Roman"/>
          <w:sz w:val="24"/>
          <w:szCs w:val="24"/>
          <w:lang w:val="en"/>
        </w:rPr>
        <w:t>Regulations come into force on the day of its adoption by the Faculty Council</w:t>
      </w:r>
      <w:bookmarkStart w:id="0" w:name="_GoBack"/>
      <w:bookmarkEnd w:id="0"/>
    </w:p>
    <w:sectPr w:rsidR="000D7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257C3"/>
    <w:multiLevelType w:val="hybridMultilevel"/>
    <w:tmpl w:val="1C02C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AD19A0"/>
    <w:multiLevelType w:val="hybridMultilevel"/>
    <w:tmpl w:val="F714524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EA"/>
    <w:rsid w:val="000D789A"/>
    <w:rsid w:val="007943EA"/>
    <w:rsid w:val="0084437F"/>
    <w:rsid w:val="00AC3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18969-35ED-432E-B0AB-C53E901F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43EA"/>
    <w:pPr>
      <w:spacing w:after="200" w:line="276" w:lineRule="auto"/>
    </w:pPr>
    <w:rPr>
      <w:rFonts w:ascii="Calibri" w:eastAsia="Calibri" w:hAnsi="Calibri" w:cs="Times New Roman"/>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4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1336</Words>
  <Characters>8021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3</cp:revision>
  <dcterms:created xsi:type="dcterms:W3CDTF">2023-02-10T11:26:00Z</dcterms:created>
  <dcterms:modified xsi:type="dcterms:W3CDTF">2024-11-28T11:35:00Z</dcterms:modified>
</cp:coreProperties>
</file>