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CD5" w:rsidRDefault="00B93B66">
      <w:pPr>
        <w:tabs>
          <w:tab w:val="left" w:pos="5465"/>
          <w:tab w:val="left" w:pos="7511"/>
        </w:tabs>
        <w:spacing w:before="67"/>
        <w:ind w:left="110"/>
        <w:rPr>
          <w:sz w:val="24"/>
        </w:rPr>
      </w:pPr>
      <w:r>
        <w:rPr>
          <w:b/>
          <w:sz w:val="24"/>
        </w:rPr>
        <w:t>Nazwisko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imię:</w:t>
      </w:r>
      <w:r>
        <w:rPr>
          <w:b/>
          <w:sz w:val="24"/>
        </w:rPr>
        <w:tab/>
      </w:r>
      <w:r>
        <w:rPr>
          <w:sz w:val="24"/>
        </w:rPr>
        <w:t>Grupa:</w:t>
      </w:r>
      <w:r>
        <w:rPr>
          <w:sz w:val="24"/>
        </w:rPr>
        <w:tab/>
        <w:t>Data:</w:t>
      </w:r>
    </w:p>
    <w:p w:rsidR="00C70FBC" w:rsidRDefault="00C70FBC">
      <w:pPr>
        <w:tabs>
          <w:tab w:val="left" w:pos="5465"/>
          <w:tab w:val="left" w:pos="7511"/>
        </w:tabs>
        <w:spacing w:before="67"/>
        <w:ind w:left="110"/>
        <w:rPr>
          <w:sz w:val="24"/>
        </w:rPr>
      </w:pPr>
    </w:p>
    <w:p w:rsidR="00A44FDB" w:rsidRDefault="00A44FDB">
      <w:pPr>
        <w:tabs>
          <w:tab w:val="left" w:pos="5465"/>
          <w:tab w:val="left" w:pos="7511"/>
        </w:tabs>
        <w:spacing w:before="67"/>
        <w:ind w:left="110"/>
        <w:rPr>
          <w:sz w:val="24"/>
        </w:rPr>
      </w:pPr>
    </w:p>
    <w:p w:rsidR="00C70FBC" w:rsidRDefault="00881AFD" w:rsidP="00AD00D1">
      <w:pPr>
        <w:pStyle w:val="Nagwek1"/>
        <w:tabs>
          <w:tab w:val="left" w:pos="3435"/>
        </w:tabs>
        <w:spacing w:before="141"/>
        <w:ind w:left="110" w:firstLine="0"/>
        <w:jc w:val="center"/>
        <w:rPr>
          <w:sz w:val="28"/>
        </w:rPr>
      </w:pPr>
      <w:r>
        <w:rPr>
          <w:sz w:val="28"/>
        </w:rPr>
        <w:t xml:space="preserve">Sprawozdanie z ćwiczenia </w:t>
      </w:r>
      <w:r w:rsidR="00A44FDB">
        <w:rPr>
          <w:sz w:val="28"/>
        </w:rPr>
        <w:t>3</w:t>
      </w:r>
    </w:p>
    <w:p w:rsidR="00881AFD" w:rsidRDefault="00881AFD" w:rsidP="00AD00D1">
      <w:pPr>
        <w:pStyle w:val="Nagwek1"/>
        <w:tabs>
          <w:tab w:val="left" w:pos="3435"/>
        </w:tabs>
        <w:spacing w:before="141"/>
        <w:ind w:left="110" w:firstLine="0"/>
        <w:jc w:val="center"/>
        <w:rPr>
          <w:sz w:val="28"/>
        </w:rPr>
      </w:pPr>
    </w:p>
    <w:p w:rsidR="00A44FDB" w:rsidRDefault="00A44FDB" w:rsidP="00AD00D1">
      <w:pPr>
        <w:pStyle w:val="Nagwek1"/>
        <w:tabs>
          <w:tab w:val="left" w:pos="3435"/>
        </w:tabs>
        <w:spacing w:before="141"/>
        <w:ind w:left="110" w:firstLine="0"/>
        <w:jc w:val="center"/>
        <w:rPr>
          <w:sz w:val="28"/>
        </w:rPr>
      </w:pPr>
    </w:p>
    <w:p w:rsidR="00A44FDB" w:rsidRPr="00A44FDB" w:rsidRDefault="00A44FDB" w:rsidP="00A44FDB">
      <w:pPr>
        <w:widowControl/>
        <w:numPr>
          <w:ilvl w:val="0"/>
          <w:numId w:val="7"/>
        </w:numPr>
        <w:tabs>
          <w:tab w:val="left" w:pos="2775"/>
        </w:tabs>
        <w:autoSpaceDE/>
        <w:autoSpaceDN/>
        <w:spacing w:line="276" w:lineRule="auto"/>
        <w:jc w:val="both"/>
        <w:rPr>
          <w:b/>
          <w:color w:val="800000"/>
          <w:sz w:val="24"/>
          <w:szCs w:val="24"/>
          <w:lang w:eastAsia="pl-PL"/>
        </w:rPr>
      </w:pPr>
      <w:r w:rsidRPr="00A44FDB">
        <w:rPr>
          <w:b/>
          <w:color w:val="000000" w:themeColor="text1"/>
          <w:sz w:val="24"/>
          <w:szCs w:val="24"/>
          <w:lang w:eastAsia="pl-PL"/>
        </w:rPr>
        <w:t xml:space="preserve">Wpływ stosunku molowego kwasu do soli na pH buforu </w:t>
      </w:r>
    </w:p>
    <w:p w:rsidR="00A44FDB" w:rsidRPr="00A44FDB" w:rsidRDefault="00A44FDB" w:rsidP="00A44FDB">
      <w:pPr>
        <w:widowControl/>
        <w:jc w:val="both"/>
        <w:rPr>
          <w:rFonts w:ascii="Arial" w:hAnsi="Arial" w:cs="Arial"/>
          <w:i/>
          <w:iCs/>
          <w:sz w:val="18"/>
          <w:szCs w:val="18"/>
          <w:u w:val="single"/>
          <w:lang w:eastAsia="pl-PL"/>
        </w:rPr>
      </w:pPr>
    </w:p>
    <w:p w:rsidR="00A44FDB" w:rsidRPr="00A44FDB" w:rsidRDefault="00A44FDB" w:rsidP="00A44FDB">
      <w:pPr>
        <w:widowControl/>
        <w:autoSpaceDE/>
        <w:autoSpaceDN/>
        <w:spacing w:line="360" w:lineRule="auto"/>
        <w:ind w:left="284"/>
        <w:jc w:val="both"/>
        <w:rPr>
          <w:sz w:val="24"/>
          <w:szCs w:val="24"/>
          <w:lang w:eastAsia="pl-PL"/>
        </w:rPr>
      </w:pPr>
      <w:r w:rsidRPr="00A44FDB">
        <w:rPr>
          <w:sz w:val="24"/>
          <w:szCs w:val="24"/>
          <w:lang w:eastAsia="pl-PL"/>
        </w:rPr>
        <w:t>Uzupełnij tabelę</w:t>
      </w:r>
      <w:r>
        <w:rPr>
          <w:sz w:val="24"/>
          <w:szCs w:val="24"/>
          <w:lang w:eastAsia="pl-PL"/>
        </w:rPr>
        <w:t>:</w:t>
      </w:r>
    </w:p>
    <w:tbl>
      <w:tblPr>
        <w:tblW w:w="893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79"/>
        <w:gridCol w:w="1585"/>
        <w:gridCol w:w="1586"/>
        <w:gridCol w:w="1586"/>
        <w:gridCol w:w="1183"/>
        <w:gridCol w:w="1417"/>
      </w:tblGrid>
      <w:tr w:rsidR="00A44FDB" w:rsidRPr="00A44FDB" w:rsidTr="006506BD">
        <w:tc>
          <w:tcPr>
            <w:tcW w:w="1579" w:type="dxa"/>
            <w:tcBorders>
              <w:bottom w:val="single" w:sz="12" w:space="0" w:color="auto"/>
            </w:tcBorders>
            <w:vAlign w:val="center"/>
          </w:tcPr>
          <w:p w:rsidR="00A44FDB" w:rsidRPr="00A44FDB" w:rsidRDefault="00A44FDB" w:rsidP="00A44FDB">
            <w:pPr>
              <w:widowControl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numer</w:t>
            </w:r>
          </w:p>
          <w:p w:rsidR="00A44FDB" w:rsidRPr="00A44FDB" w:rsidRDefault="00A44FDB" w:rsidP="00A44FDB">
            <w:pPr>
              <w:widowControl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zlewki</w:t>
            </w:r>
          </w:p>
        </w:tc>
        <w:tc>
          <w:tcPr>
            <w:tcW w:w="1585" w:type="dxa"/>
            <w:tcBorders>
              <w:bottom w:val="single" w:sz="12" w:space="0" w:color="auto"/>
            </w:tcBorders>
            <w:vAlign w:val="center"/>
          </w:tcPr>
          <w:p w:rsidR="00A44FDB" w:rsidRPr="00A44FDB" w:rsidRDefault="00A44FDB" w:rsidP="00A44FDB">
            <w:pPr>
              <w:widowControl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sz w:val="24"/>
                <w:szCs w:val="24"/>
                <w:lang w:val="en-US" w:eastAsia="pl-PL"/>
              </w:rPr>
              <w:t xml:space="preserve">0,1M </w:t>
            </w:r>
            <w:r w:rsidRPr="00A44FDB">
              <w:rPr>
                <w:rFonts w:ascii="Arial" w:hAnsi="Arial" w:cs="Arial"/>
                <w:b/>
                <w:bCs/>
                <w:sz w:val="24"/>
                <w:szCs w:val="24"/>
                <w:lang w:val="en-US" w:eastAsia="pl-PL"/>
              </w:rPr>
              <w:t>CH</w:t>
            </w:r>
            <w:r w:rsidRPr="00A44FDB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n-US" w:eastAsia="pl-PL"/>
              </w:rPr>
              <w:t>3</w:t>
            </w:r>
            <w:r w:rsidRPr="00A44FDB">
              <w:rPr>
                <w:rFonts w:ascii="Arial" w:hAnsi="Arial" w:cs="Arial"/>
                <w:b/>
                <w:bCs/>
                <w:sz w:val="24"/>
                <w:szCs w:val="24"/>
                <w:lang w:val="en-US" w:eastAsia="pl-PL"/>
              </w:rPr>
              <w:t>COOH</w:t>
            </w:r>
            <w:r w:rsidRPr="00A44FD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[cm</w:t>
            </w:r>
            <w:r w:rsidRPr="00A44FDB"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  <w:t>3</w:t>
            </w: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1586" w:type="dxa"/>
            <w:tcBorders>
              <w:bottom w:val="single" w:sz="12" w:space="0" w:color="auto"/>
            </w:tcBorders>
            <w:vAlign w:val="center"/>
          </w:tcPr>
          <w:p w:rsidR="00A44FDB" w:rsidRPr="00A44FDB" w:rsidRDefault="00A44FDB" w:rsidP="00A44FDB">
            <w:pPr>
              <w:widowControl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sz w:val="24"/>
                <w:szCs w:val="24"/>
                <w:lang w:val="en-US" w:eastAsia="pl-PL"/>
              </w:rPr>
              <w:t xml:space="preserve">0,1M </w:t>
            </w:r>
            <w:r w:rsidRPr="00A44FDB">
              <w:rPr>
                <w:rFonts w:ascii="Arial" w:hAnsi="Arial" w:cs="Arial"/>
                <w:b/>
                <w:bCs/>
                <w:sz w:val="24"/>
                <w:szCs w:val="24"/>
                <w:lang w:val="en-US" w:eastAsia="pl-PL"/>
              </w:rPr>
              <w:t>CH</w:t>
            </w:r>
            <w:r w:rsidRPr="00A44FDB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  <w:lang w:val="en-US" w:eastAsia="pl-PL"/>
              </w:rPr>
              <w:t>3</w:t>
            </w:r>
            <w:r w:rsidRPr="00A44FDB">
              <w:rPr>
                <w:rFonts w:ascii="Arial" w:hAnsi="Arial" w:cs="Arial"/>
                <w:b/>
                <w:bCs/>
                <w:sz w:val="24"/>
                <w:szCs w:val="24"/>
                <w:lang w:val="en-US" w:eastAsia="pl-PL"/>
              </w:rPr>
              <w:t>COONa</w:t>
            </w:r>
            <w:r w:rsidRPr="00A44FD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[cm</w:t>
            </w:r>
            <w:r w:rsidRPr="00A44FDB"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  <w:t>3</w:t>
            </w: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1586" w:type="dxa"/>
            <w:tcBorders>
              <w:bottom w:val="single" w:sz="12" w:space="0" w:color="auto"/>
            </w:tcBorders>
            <w:vAlign w:val="center"/>
          </w:tcPr>
          <w:p w:rsidR="00A44FDB" w:rsidRPr="00A44FDB" w:rsidRDefault="00A44FDB" w:rsidP="00A44FDB">
            <w:pPr>
              <w:widowControl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H</w:t>
            </w:r>
            <w:r w:rsidRPr="00A44FDB">
              <w:rPr>
                <w:rFonts w:ascii="Arial" w:hAnsi="Arial" w:cs="Arial"/>
                <w:sz w:val="24"/>
                <w:szCs w:val="24"/>
                <w:vertAlign w:val="subscript"/>
                <w:lang w:eastAsia="pl-PL"/>
              </w:rPr>
              <w:t>2</w:t>
            </w: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O destylowana</w:t>
            </w:r>
            <w:r w:rsidRPr="00A44FD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[cm</w:t>
            </w:r>
            <w:r w:rsidRPr="00A44FDB"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  <w:t>3</w:t>
            </w: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1183" w:type="dxa"/>
            <w:tcBorders>
              <w:bottom w:val="single" w:sz="12" w:space="0" w:color="auto"/>
            </w:tcBorders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pH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6"/>
                <w:szCs w:val="6"/>
                <w:lang w:eastAsia="pl-PL"/>
              </w:rPr>
            </w:pPr>
          </w:p>
          <w:p w:rsidR="00A44FDB" w:rsidRPr="00A44FDB" w:rsidRDefault="00A44FDB" w:rsidP="00A44FDB">
            <w:pPr>
              <w:widowControl/>
              <w:jc w:val="center"/>
              <w:rPr>
                <w:rFonts w:ascii="Arial" w:hAnsi="Arial" w:cs="Arial"/>
                <w:sz w:val="28"/>
                <w:szCs w:val="28"/>
                <w:vertAlign w:val="subscript"/>
                <w:lang w:eastAsia="pl-PL"/>
              </w:rPr>
            </w:pPr>
            <w:r w:rsidRPr="00A44FDB">
              <w:rPr>
                <w:rFonts w:ascii="Arial" w:hAnsi="Arial" w:cs="Arial"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58A061" wp14:editId="7E0D9804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245110</wp:posOffset>
                      </wp:positionV>
                      <wp:extent cx="552450" cy="0"/>
                      <wp:effectExtent l="10160" t="12700" r="8890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6D74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4pt;margin-top:19.3pt;width:4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"/>
                  </w:pict>
                </mc:Fallback>
              </mc:AlternateContent>
            </w: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 xml:space="preserve">n </w:t>
            </w:r>
            <w:r w:rsidRPr="00A44FDB">
              <w:rPr>
                <w:rFonts w:ascii="Arial" w:hAnsi="Arial" w:cs="Arial"/>
                <w:sz w:val="28"/>
                <w:szCs w:val="28"/>
                <w:vertAlign w:val="subscript"/>
                <w:lang w:eastAsia="pl-PL"/>
              </w:rPr>
              <w:t>kwasu</w:t>
            </w:r>
          </w:p>
          <w:p w:rsidR="00A44FDB" w:rsidRPr="00A44FDB" w:rsidRDefault="00A44FDB" w:rsidP="00A44FDB">
            <w:pPr>
              <w:widowControl/>
              <w:jc w:val="center"/>
              <w:rPr>
                <w:rFonts w:ascii="Arial" w:hAnsi="Arial" w:cs="Arial"/>
                <w:sz w:val="28"/>
                <w:szCs w:val="28"/>
                <w:vertAlign w:val="subscript"/>
                <w:lang w:eastAsia="pl-PL"/>
              </w:rPr>
            </w:pP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 xml:space="preserve">n </w:t>
            </w:r>
            <w:r w:rsidRPr="00A44FDB">
              <w:rPr>
                <w:rFonts w:ascii="Arial" w:hAnsi="Arial" w:cs="Arial"/>
                <w:sz w:val="28"/>
                <w:szCs w:val="28"/>
                <w:vertAlign w:val="subscript"/>
                <w:lang w:eastAsia="pl-PL"/>
              </w:rPr>
              <w:t>soli</w:t>
            </w:r>
          </w:p>
          <w:p w:rsidR="00A44FDB" w:rsidRPr="00A44FDB" w:rsidRDefault="00A44FDB" w:rsidP="00A44FDB">
            <w:pPr>
              <w:widowControl/>
              <w:spacing w:line="120" w:lineRule="auto"/>
              <w:jc w:val="center"/>
              <w:rPr>
                <w:rFonts w:ascii="Arial" w:hAnsi="Arial" w:cs="Arial"/>
                <w:sz w:val="24"/>
                <w:szCs w:val="24"/>
                <w:vertAlign w:val="subscript"/>
                <w:lang w:eastAsia="pl-PL"/>
              </w:rPr>
            </w:pPr>
          </w:p>
        </w:tc>
      </w:tr>
      <w:tr w:rsidR="00A44FDB" w:rsidRPr="00A44FDB" w:rsidTr="006506BD">
        <w:trPr>
          <w:trHeight w:val="1336"/>
        </w:trPr>
        <w:tc>
          <w:tcPr>
            <w:tcW w:w="1579" w:type="dxa"/>
            <w:tcBorders>
              <w:top w:val="single" w:sz="12" w:space="0" w:color="auto"/>
            </w:tcBorders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  <w:p w:rsidR="00A44FDB" w:rsidRPr="00A44FDB" w:rsidRDefault="00A44FDB" w:rsidP="00A44FDB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single" w:sz="12" w:space="0" w:color="auto"/>
            </w:tcBorders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20</w:t>
            </w:r>
          </w:p>
          <w:p w:rsidR="00A44FDB" w:rsidRPr="00A44FDB" w:rsidRDefault="00A44FDB" w:rsidP="00A44FDB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86" w:type="dxa"/>
            <w:tcBorders>
              <w:top w:val="single" w:sz="12" w:space="0" w:color="auto"/>
            </w:tcBorders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10</w:t>
            </w:r>
          </w:p>
          <w:p w:rsidR="00A44FDB" w:rsidRPr="00A44FDB" w:rsidRDefault="00A44FDB" w:rsidP="00A44FDB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86" w:type="dxa"/>
            <w:tcBorders>
              <w:top w:val="single" w:sz="12" w:space="0" w:color="auto"/>
            </w:tcBorders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10</w:t>
            </w:r>
          </w:p>
          <w:p w:rsidR="00A44FDB" w:rsidRPr="00A44FDB" w:rsidRDefault="00A44FDB" w:rsidP="00A44FDB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83" w:type="dxa"/>
            <w:tcBorders>
              <w:top w:val="single" w:sz="12" w:space="0" w:color="auto"/>
            </w:tcBorders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:rsidR="00A44FDB" w:rsidRPr="00A44FDB" w:rsidRDefault="00A44FDB" w:rsidP="00A44FDB">
      <w:pPr>
        <w:widowControl/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  <w:lang w:eastAsia="pl-PL"/>
        </w:rPr>
      </w:pPr>
    </w:p>
    <w:p w:rsidR="00A44FDB" w:rsidRPr="00A44FDB" w:rsidRDefault="00A44FDB" w:rsidP="00A44FDB">
      <w:pPr>
        <w:widowControl/>
        <w:autoSpaceDE/>
        <w:autoSpaceDN/>
        <w:spacing w:line="360" w:lineRule="auto"/>
        <w:ind w:left="284"/>
        <w:jc w:val="both"/>
        <w:rPr>
          <w:sz w:val="24"/>
          <w:szCs w:val="24"/>
          <w:lang w:eastAsia="pl-PL"/>
        </w:rPr>
      </w:pPr>
      <w:r w:rsidRPr="00A44FDB">
        <w:rPr>
          <w:sz w:val="24"/>
          <w:szCs w:val="24"/>
          <w:lang w:eastAsia="pl-PL"/>
        </w:rPr>
        <w:t>Obliczenia</w:t>
      </w:r>
      <w:r>
        <w:rPr>
          <w:sz w:val="24"/>
          <w:szCs w:val="24"/>
          <w:lang w:eastAsia="pl-PL"/>
        </w:rPr>
        <w:t>:</w:t>
      </w:r>
    </w:p>
    <w:p w:rsidR="00A44FDB" w:rsidRDefault="00A44FDB" w:rsidP="00A44FDB">
      <w:pPr>
        <w:widowControl/>
        <w:tabs>
          <w:tab w:val="left" w:pos="709"/>
        </w:tabs>
        <w:autoSpaceDE/>
        <w:autoSpaceDN/>
        <w:spacing w:line="360" w:lineRule="auto"/>
        <w:ind w:left="7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A44FDB" w:rsidRDefault="00A44FDB" w:rsidP="00A44FDB">
      <w:pPr>
        <w:widowControl/>
        <w:tabs>
          <w:tab w:val="left" w:pos="709"/>
        </w:tabs>
        <w:autoSpaceDE/>
        <w:autoSpaceDN/>
        <w:spacing w:line="360" w:lineRule="auto"/>
        <w:ind w:left="7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A44FDB" w:rsidRDefault="00A44FDB" w:rsidP="00A44FDB">
      <w:pPr>
        <w:widowControl/>
        <w:tabs>
          <w:tab w:val="left" w:pos="709"/>
        </w:tabs>
        <w:autoSpaceDE/>
        <w:autoSpaceDN/>
        <w:spacing w:line="360" w:lineRule="auto"/>
        <w:ind w:left="7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A44FDB" w:rsidRDefault="00A44FDB" w:rsidP="00A44FDB">
      <w:pPr>
        <w:widowControl/>
        <w:tabs>
          <w:tab w:val="left" w:pos="709"/>
        </w:tabs>
        <w:autoSpaceDE/>
        <w:autoSpaceDN/>
        <w:spacing w:line="360" w:lineRule="auto"/>
        <w:ind w:left="7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A44FDB" w:rsidRDefault="00A44FDB" w:rsidP="00A44FDB">
      <w:pPr>
        <w:widowControl/>
        <w:tabs>
          <w:tab w:val="left" w:pos="709"/>
        </w:tabs>
        <w:autoSpaceDE/>
        <w:autoSpaceDN/>
        <w:spacing w:line="360" w:lineRule="auto"/>
        <w:ind w:left="7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A44FDB" w:rsidRDefault="00A44FDB" w:rsidP="00A44FDB">
      <w:pPr>
        <w:widowControl/>
        <w:tabs>
          <w:tab w:val="left" w:pos="709"/>
        </w:tabs>
        <w:autoSpaceDE/>
        <w:autoSpaceDN/>
        <w:spacing w:line="360" w:lineRule="auto"/>
        <w:ind w:left="7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A44FDB" w:rsidRDefault="00A44FDB" w:rsidP="00A44FDB">
      <w:pPr>
        <w:widowControl/>
        <w:tabs>
          <w:tab w:val="left" w:pos="709"/>
        </w:tabs>
        <w:autoSpaceDE/>
        <w:autoSpaceDN/>
        <w:spacing w:line="360" w:lineRule="auto"/>
        <w:ind w:left="7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A44FDB" w:rsidRDefault="00A44FDB" w:rsidP="00A44FDB">
      <w:pPr>
        <w:widowControl/>
        <w:tabs>
          <w:tab w:val="left" w:pos="709"/>
        </w:tabs>
        <w:autoSpaceDE/>
        <w:autoSpaceDN/>
        <w:spacing w:line="360" w:lineRule="auto"/>
        <w:ind w:left="7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A44FDB" w:rsidRDefault="00A44FDB" w:rsidP="00A44FDB">
      <w:pPr>
        <w:widowControl/>
        <w:tabs>
          <w:tab w:val="left" w:pos="709"/>
        </w:tabs>
        <w:autoSpaceDE/>
        <w:autoSpaceDN/>
        <w:spacing w:line="360" w:lineRule="auto"/>
        <w:ind w:left="7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A44FDB" w:rsidRDefault="00A44FDB" w:rsidP="00A44FDB">
      <w:pPr>
        <w:widowControl/>
        <w:tabs>
          <w:tab w:val="left" w:pos="709"/>
        </w:tabs>
        <w:autoSpaceDE/>
        <w:autoSpaceDN/>
        <w:spacing w:line="360" w:lineRule="auto"/>
        <w:ind w:left="7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A44FDB" w:rsidRPr="00A44FDB" w:rsidRDefault="00A44FDB" w:rsidP="00A44FDB">
      <w:pPr>
        <w:widowControl/>
        <w:autoSpaceDE/>
        <w:autoSpaceDN/>
        <w:spacing w:line="360" w:lineRule="auto"/>
        <w:ind w:left="284"/>
        <w:jc w:val="both"/>
        <w:rPr>
          <w:sz w:val="24"/>
          <w:szCs w:val="24"/>
          <w:lang w:eastAsia="pl-PL"/>
        </w:rPr>
      </w:pPr>
      <w:r w:rsidRPr="00A44FDB">
        <w:rPr>
          <w:sz w:val="24"/>
          <w:szCs w:val="24"/>
          <w:lang w:eastAsia="pl-PL"/>
        </w:rPr>
        <w:t>Wniosek</w:t>
      </w:r>
      <w:r>
        <w:rPr>
          <w:sz w:val="24"/>
          <w:szCs w:val="24"/>
          <w:lang w:eastAsia="pl-PL"/>
        </w:rPr>
        <w:t xml:space="preserve"> (</w:t>
      </w:r>
      <w:r w:rsidRPr="00A44FDB">
        <w:rPr>
          <w:sz w:val="24"/>
          <w:szCs w:val="24"/>
          <w:lang w:eastAsia="pl-PL"/>
        </w:rPr>
        <w:t>jak zmiana stosunku kwas/sól w mieszaninie buforowej wpływa na pH buforu</w:t>
      </w:r>
      <w:r>
        <w:rPr>
          <w:sz w:val="24"/>
          <w:szCs w:val="24"/>
          <w:lang w:eastAsia="pl-PL"/>
        </w:rPr>
        <w:t>):</w:t>
      </w:r>
    </w:p>
    <w:p w:rsidR="00881AFD" w:rsidRDefault="00881AFD" w:rsidP="00881AFD">
      <w:pPr>
        <w:widowControl/>
        <w:spacing w:line="360" w:lineRule="auto"/>
        <w:ind w:left="360"/>
        <w:jc w:val="both"/>
        <w:rPr>
          <w:sz w:val="24"/>
          <w:szCs w:val="24"/>
        </w:rPr>
      </w:pPr>
    </w:p>
    <w:p w:rsidR="00881AFD" w:rsidRDefault="00881AFD" w:rsidP="00881AFD">
      <w:pPr>
        <w:widowControl/>
        <w:spacing w:line="360" w:lineRule="auto"/>
        <w:ind w:left="360"/>
        <w:jc w:val="both"/>
        <w:rPr>
          <w:sz w:val="24"/>
          <w:szCs w:val="24"/>
        </w:rPr>
      </w:pPr>
    </w:p>
    <w:p w:rsidR="00881AFD" w:rsidRDefault="00881AF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44FDB" w:rsidRPr="00A44FDB" w:rsidRDefault="00A44FDB" w:rsidP="00A44FDB">
      <w:pPr>
        <w:widowControl/>
        <w:numPr>
          <w:ilvl w:val="0"/>
          <w:numId w:val="7"/>
        </w:numPr>
        <w:autoSpaceDE/>
        <w:autoSpaceDN/>
        <w:jc w:val="both"/>
        <w:rPr>
          <w:b/>
          <w:color w:val="000000" w:themeColor="text1"/>
          <w:sz w:val="24"/>
          <w:szCs w:val="24"/>
          <w:lang w:eastAsia="pl-PL"/>
        </w:rPr>
      </w:pPr>
      <w:r w:rsidRPr="00A44FDB">
        <w:rPr>
          <w:b/>
          <w:color w:val="000000" w:themeColor="text1"/>
          <w:sz w:val="24"/>
          <w:szCs w:val="24"/>
          <w:lang w:eastAsia="pl-PL"/>
        </w:rPr>
        <w:lastRenderedPageBreak/>
        <w:t>Wpływ stężenia buforu na zmiany pH w wyniku zakwaszenia</w:t>
      </w:r>
    </w:p>
    <w:p w:rsidR="00A44FDB" w:rsidRPr="00A44FDB" w:rsidRDefault="00A44FDB" w:rsidP="00A44FDB">
      <w:pPr>
        <w:widowControl/>
        <w:jc w:val="both"/>
        <w:rPr>
          <w:sz w:val="24"/>
          <w:szCs w:val="24"/>
          <w:u w:val="single"/>
          <w:lang w:eastAsia="pl-PL"/>
        </w:rPr>
      </w:pPr>
    </w:p>
    <w:p w:rsidR="00A44FDB" w:rsidRPr="00A44FDB" w:rsidRDefault="00A44FDB" w:rsidP="00A44FDB">
      <w:pPr>
        <w:widowControl/>
        <w:autoSpaceDE/>
        <w:autoSpaceDN/>
        <w:spacing w:line="360" w:lineRule="auto"/>
        <w:ind w:left="284"/>
        <w:jc w:val="both"/>
        <w:rPr>
          <w:sz w:val="24"/>
          <w:szCs w:val="24"/>
          <w:lang w:eastAsia="pl-PL"/>
        </w:rPr>
      </w:pPr>
      <w:r w:rsidRPr="00A44FDB">
        <w:rPr>
          <w:sz w:val="24"/>
          <w:szCs w:val="24"/>
          <w:lang w:eastAsia="pl-PL"/>
        </w:rPr>
        <w:t>Uzupełnij tabelę</w:t>
      </w:r>
      <w:r>
        <w:rPr>
          <w:sz w:val="24"/>
          <w:szCs w:val="24"/>
          <w:lang w:eastAsia="pl-PL"/>
        </w:rPr>
        <w:t>:</w:t>
      </w:r>
    </w:p>
    <w:tbl>
      <w:tblPr>
        <w:tblW w:w="89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44"/>
        <w:gridCol w:w="1136"/>
        <w:gridCol w:w="1145"/>
        <w:gridCol w:w="1137"/>
        <w:gridCol w:w="937"/>
        <w:gridCol w:w="1881"/>
        <w:gridCol w:w="768"/>
        <w:gridCol w:w="768"/>
      </w:tblGrid>
      <w:tr w:rsidR="00A44FDB" w:rsidRPr="00A44FDB" w:rsidTr="006506BD">
        <w:trPr>
          <w:trHeight w:val="338"/>
          <w:jc w:val="center"/>
        </w:trPr>
        <w:tc>
          <w:tcPr>
            <w:tcW w:w="1144" w:type="dxa"/>
            <w:vMerge w:val="restart"/>
            <w:vAlign w:val="center"/>
          </w:tcPr>
          <w:p w:rsidR="00A44FDB" w:rsidRPr="00A44FDB" w:rsidRDefault="00A44FDB" w:rsidP="00A44FDB">
            <w:pPr>
              <w:widowControl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numer</w:t>
            </w:r>
          </w:p>
          <w:p w:rsidR="00A44FDB" w:rsidRPr="00A44FDB" w:rsidRDefault="00A44FDB" w:rsidP="00A44FDB">
            <w:pPr>
              <w:widowControl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zlewki</w:t>
            </w:r>
          </w:p>
        </w:tc>
        <w:tc>
          <w:tcPr>
            <w:tcW w:w="2281" w:type="dxa"/>
            <w:gridSpan w:val="2"/>
            <w:tcBorders>
              <w:bottom w:val="single" w:sz="12" w:space="0" w:color="auto"/>
            </w:tcBorders>
            <w:vAlign w:val="center"/>
          </w:tcPr>
          <w:p w:rsidR="00A44FDB" w:rsidRPr="00A44FDB" w:rsidRDefault="00A44FDB" w:rsidP="00A44FDB">
            <w:pPr>
              <w:widowControl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V [cm</w:t>
            </w:r>
            <w:r w:rsidRPr="00A44FDB"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  <w:t>3</w:t>
            </w: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 xml:space="preserve">] </w:t>
            </w:r>
          </w:p>
          <w:p w:rsidR="00A44FDB" w:rsidRPr="00A44FDB" w:rsidRDefault="00A44FDB" w:rsidP="00A44FDB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b/>
                <w:bCs/>
                <w:iCs/>
                <w:sz w:val="24"/>
                <w:szCs w:val="24"/>
                <w:lang w:eastAsia="pl-PL"/>
              </w:rPr>
              <w:t>Bufor fosforanowy</w:t>
            </w:r>
          </w:p>
        </w:tc>
        <w:tc>
          <w:tcPr>
            <w:tcW w:w="1137" w:type="dxa"/>
            <w:vMerge w:val="restart"/>
            <w:vAlign w:val="center"/>
          </w:tcPr>
          <w:p w:rsidR="00A44FDB" w:rsidRPr="00A44FDB" w:rsidRDefault="00A44FDB" w:rsidP="00A44FDB">
            <w:pPr>
              <w:widowControl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V [cm</w:t>
            </w:r>
            <w:r w:rsidRPr="00A44FDB"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  <w:t>3</w:t>
            </w: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]</w:t>
            </w:r>
          </w:p>
          <w:p w:rsidR="00A44FDB" w:rsidRPr="00A44FDB" w:rsidRDefault="00A44FDB" w:rsidP="00A44FDB">
            <w:pPr>
              <w:widowControl/>
              <w:jc w:val="center"/>
              <w:rPr>
                <w:rFonts w:ascii="Arial" w:hAnsi="Arial" w:cs="Arial"/>
                <w:iCs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iCs/>
                <w:sz w:val="24"/>
                <w:szCs w:val="24"/>
                <w:lang w:eastAsia="pl-PL"/>
              </w:rPr>
              <w:t>H</w:t>
            </w:r>
            <w:r w:rsidRPr="00A44FDB">
              <w:rPr>
                <w:rFonts w:ascii="Arial" w:hAnsi="Arial" w:cs="Arial"/>
                <w:iCs/>
                <w:sz w:val="24"/>
                <w:szCs w:val="24"/>
                <w:vertAlign w:val="subscript"/>
                <w:lang w:eastAsia="pl-PL"/>
              </w:rPr>
              <w:t>2</w:t>
            </w:r>
            <w:r w:rsidRPr="00A44FDB">
              <w:rPr>
                <w:rFonts w:ascii="Arial" w:hAnsi="Arial" w:cs="Arial"/>
                <w:iCs/>
                <w:sz w:val="24"/>
                <w:szCs w:val="24"/>
                <w:lang w:eastAsia="pl-PL"/>
              </w:rPr>
              <w:t>O</w:t>
            </w:r>
          </w:p>
        </w:tc>
        <w:tc>
          <w:tcPr>
            <w:tcW w:w="937" w:type="dxa"/>
            <w:vMerge w:val="restart"/>
            <w:vAlign w:val="center"/>
          </w:tcPr>
          <w:p w:rsidR="00A44FDB" w:rsidRPr="00A44FDB" w:rsidRDefault="00A44FDB" w:rsidP="00A44FDB">
            <w:pPr>
              <w:widowControl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A44FDB" w:rsidRPr="00A44FDB" w:rsidRDefault="00A44FDB" w:rsidP="00A44FDB">
            <w:pPr>
              <w:widowControl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pH</w:t>
            </w:r>
            <w:r w:rsidRPr="00A44FDB">
              <w:rPr>
                <w:rFonts w:ascii="Arial" w:hAnsi="Arial" w:cs="Arial"/>
                <w:sz w:val="24"/>
                <w:szCs w:val="24"/>
                <w:vertAlign w:val="subscript"/>
                <w:lang w:eastAsia="pl-PL"/>
              </w:rPr>
              <w:t>1</w:t>
            </w:r>
          </w:p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A44FDB" w:rsidRPr="00A44FDB" w:rsidRDefault="00A44FDB" w:rsidP="00A44FDB">
            <w:pPr>
              <w:widowControl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V [cm</w:t>
            </w:r>
            <w:r w:rsidRPr="00A44FDB"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  <w:t>3</w:t>
            </w: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]</w:t>
            </w:r>
          </w:p>
          <w:p w:rsidR="00A44FDB" w:rsidRPr="00A44FDB" w:rsidRDefault="00A44FDB" w:rsidP="00A44FDB">
            <w:pPr>
              <w:widowControl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 xml:space="preserve">dodanego   </w:t>
            </w:r>
            <w:r w:rsidRPr="00A44FDB">
              <w:rPr>
                <w:rFonts w:ascii="Arial" w:hAnsi="Arial" w:cs="Arial"/>
                <w:iCs/>
                <w:sz w:val="24"/>
                <w:szCs w:val="24"/>
                <w:lang w:eastAsia="pl-PL"/>
              </w:rPr>
              <w:t>0,05M HCl</w:t>
            </w:r>
          </w:p>
        </w:tc>
        <w:tc>
          <w:tcPr>
            <w:tcW w:w="768" w:type="dxa"/>
            <w:vMerge w:val="restart"/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vertAlign w:val="subscript"/>
                <w:lang w:eastAsia="pl-PL"/>
              </w:rPr>
            </w:pP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pH</w:t>
            </w:r>
            <w:r w:rsidRPr="00A44FDB">
              <w:rPr>
                <w:rFonts w:ascii="Arial" w:hAnsi="Arial" w:cs="Arial"/>
                <w:sz w:val="24"/>
                <w:szCs w:val="24"/>
                <w:vertAlign w:val="subscript"/>
                <w:lang w:eastAsia="pl-PL"/>
              </w:rPr>
              <w:t>2</w:t>
            </w:r>
          </w:p>
        </w:tc>
        <w:tc>
          <w:tcPr>
            <w:tcW w:w="768" w:type="dxa"/>
            <w:vMerge w:val="restart"/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sym w:font="Symbol" w:char="F044"/>
            </w: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pH</w:t>
            </w:r>
          </w:p>
        </w:tc>
      </w:tr>
      <w:tr w:rsidR="00A44FDB" w:rsidRPr="00A44FDB" w:rsidTr="006506BD">
        <w:trPr>
          <w:trHeight w:val="338"/>
          <w:jc w:val="center"/>
        </w:trPr>
        <w:tc>
          <w:tcPr>
            <w:tcW w:w="1144" w:type="dxa"/>
            <w:vMerge/>
            <w:tcBorders>
              <w:bottom w:val="single" w:sz="12" w:space="0" w:color="auto"/>
            </w:tcBorders>
          </w:tcPr>
          <w:p w:rsidR="00A44FDB" w:rsidRPr="00A44FDB" w:rsidRDefault="00A44FDB" w:rsidP="00A44FDB">
            <w:pPr>
              <w:widowControl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6"/>
                <w:szCs w:val="6"/>
                <w:lang w:eastAsia="pl-PL"/>
              </w:rPr>
            </w:pPr>
          </w:p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0,1M</w:t>
            </w:r>
          </w:p>
        </w:tc>
        <w:tc>
          <w:tcPr>
            <w:tcW w:w="11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6"/>
                <w:szCs w:val="6"/>
                <w:lang w:eastAsia="pl-PL"/>
              </w:rPr>
            </w:pPr>
          </w:p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0,01M</w:t>
            </w:r>
          </w:p>
        </w:tc>
        <w:tc>
          <w:tcPr>
            <w:tcW w:w="1137" w:type="dxa"/>
            <w:vMerge/>
            <w:tcBorders>
              <w:bottom w:val="single" w:sz="12" w:space="0" w:color="auto"/>
            </w:tcBorders>
          </w:tcPr>
          <w:p w:rsidR="00A44FDB" w:rsidRPr="00A44FDB" w:rsidRDefault="00A44FDB" w:rsidP="00A44FDB">
            <w:pPr>
              <w:widowControl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37" w:type="dxa"/>
            <w:vMerge/>
            <w:tcBorders>
              <w:bottom w:val="single" w:sz="12" w:space="0" w:color="auto"/>
            </w:tcBorders>
          </w:tcPr>
          <w:p w:rsidR="00A44FDB" w:rsidRPr="00A44FDB" w:rsidRDefault="00A44FDB" w:rsidP="00A44FDB">
            <w:pPr>
              <w:widowControl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81" w:type="dxa"/>
            <w:vMerge/>
            <w:tcBorders>
              <w:bottom w:val="single" w:sz="12" w:space="0" w:color="auto"/>
            </w:tcBorders>
          </w:tcPr>
          <w:p w:rsidR="00A44FDB" w:rsidRPr="00A44FDB" w:rsidRDefault="00A44FDB" w:rsidP="00A44FDB">
            <w:pPr>
              <w:widowControl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8" w:type="dxa"/>
            <w:vMerge/>
            <w:tcBorders>
              <w:bottom w:val="single" w:sz="12" w:space="0" w:color="auto"/>
            </w:tcBorders>
          </w:tcPr>
          <w:p w:rsidR="00A44FDB" w:rsidRPr="00A44FDB" w:rsidRDefault="00A44FDB" w:rsidP="00A44FDB">
            <w:pPr>
              <w:widowControl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8" w:type="dxa"/>
            <w:vMerge/>
            <w:tcBorders>
              <w:bottom w:val="single" w:sz="12" w:space="0" w:color="auto"/>
            </w:tcBorders>
          </w:tcPr>
          <w:p w:rsidR="00A44FDB" w:rsidRPr="00A44FDB" w:rsidRDefault="00A44FDB" w:rsidP="00A44FDB">
            <w:pPr>
              <w:widowControl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44FDB" w:rsidRPr="00A44FDB" w:rsidTr="006506BD">
        <w:trPr>
          <w:trHeight w:val="621"/>
          <w:jc w:val="center"/>
        </w:trPr>
        <w:tc>
          <w:tcPr>
            <w:tcW w:w="1144" w:type="dxa"/>
            <w:tcBorders>
              <w:top w:val="single" w:sz="12" w:space="0" w:color="auto"/>
            </w:tcBorders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6" w:type="dxa"/>
            <w:tcBorders>
              <w:top w:val="single" w:sz="12" w:space="0" w:color="auto"/>
            </w:tcBorders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—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—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81" w:type="dxa"/>
            <w:tcBorders>
              <w:top w:val="single" w:sz="12" w:space="0" w:color="auto"/>
            </w:tcBorders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44FDB" w:rsidRPr="00A44FDB" w:rsidTr="006506BD">
        <w:trPr>
          <w:trHeight w:val="621"/>
          <w:jc w:val="center"/>
        </w:trPr>
        <w:tc>
          <w:tcPr>
            <w:tcW w:w="1144" w:type="dxa"/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6" w:type="dxa"/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—</w:t>
            </w:r>
          </w:p>
        </w:tc>
        <w:tc>
          <w:tcPr>
            <w:tcW w:w="1145" w:type="dxa"/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137" w:type="dxa"/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—</w:t>
            </w:r>
          </w:p>
        </w:tc>
        <w:tc>
          <w:tcPr>
            <w:tcW w:w="937" w:type="dxa"/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81" w:type="dxa"/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8" w:type="dxa"/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8" w:type="dxa"/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44FDB" w:rsidRPr="00A44FDB" w:rsidTr="006506BD">
        <w:trPr>
          <w:trHeight w:val="621"/>
          <w:jc w:val="center"/>
        </w:trPr>
        <w:tc>
          <w:tcPr>
            <w:tcW w:w="1144" w:type="dxa"/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6" w:type="dxa"/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—</w:t>
            </w:r>
          </w:p>
        </w:tc>
        <w:tc>
          <w:tcPr>
            <w:tcW w:w="1145" w:type="dxa"/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—</w:t>
            </w:r>
          </w:p>
        </w:tc>
        <w:tc>
          <w:tcPr>
            <w:tcW w:w="1137" w:type="dxa"/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937" w:type="dxa"/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81" w:type="dxa"/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44FDB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8" w:type="dxa"/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68" w:type="dxa"/>
            <w:vAlign w:val="center"/>
          </w:tcPr>
          <w:p w:rsidR="00A44FDB" w:rsidRPr="00A44FDB" w:rsidRDefault="00A44FDB" w:rsidP="00A44FDB">
            <w:pPr>
              <w:widowControl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:rsidR="00A44FDB" w:rsidRPr="00A44FDB" w:rsidRDefault="00A44FDB" w:rsidP="00A44FDB">
      <w:pPr>
        <w:widowControl/>
        <w:jc w:val="both"/>
        <w:rPr>
          <w:rFonts w:ascii="Arial" w:hAnsi="Arial" w:cs="Arial"/>
          <w:sz w:val="24"/>
          <w:szCs w:val="24"/>
          <w:lang w:eastAsia="pl-PL"/>
        </w:rPr>
      </w:pPr>
    </w:p>
    <w:p w:rsidR="00A44FDB" w:rsidRPr="00A44FDB" w:rsidRDefault="00A44FDB" w:rsidP="00A44FDB">
      <w:pPr>
        <w:widowControl/>
        <w:tabs>
          <w:tab w:val="left" w:pos="284"/>
        </w:tabs>
        <w:autoSpaceDE/>
        <w:autoSpaceDN/>
        <w:spacing w:line="360" w:lineRule="auto"/>
        <w:ind w:left="284"/>
        <w:jc w:val="both"/>
        <w:rPr>
          <w:sz w:val="24"/>
          <w:szCs w:val="24"/>
          <w:lang w:eastAsia="pl-PL"/>
        </w:rPr>
      </w:pPr>
      <w:r w:rsidRPr="00A44FD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44FDB">
        <w:rPr>
          <w:sz w:val="24"/>
          <w:szCs w:val="24"/>
          <w:lang w:eastAsia="pl-PL"/>
        </w:rPr>
        <w:t>Wnioski (</w:t>
      </w:r>
      <w:r w:rsidRPr="00A44FDB">
        <w:rPr>
          <w:sz w:val="24"/>
          <w:szCs w:val="24"/>
          <w:lang w:eastAsia="pl-PL"/>
        </w:rPr>
        <w:t>ocenić zależność między stężeniem buforu a zmianami pH buforu i wody po dodaniu mocnego kwasu)</w:t>
      </w:r>
      <w:r w:rsidRPr="00A44FDB">
        <w:rPr>
          <w:sz w:val="24"/>
          <w:szCs w:val="24"/>
          <w:lang w:eastAsia="pl-PL"/>
        </w:rPr>
        <w:t>:</w:t>
      </w:r>
    </w:p>
    <w:p w:rsidR="00881AFD" w:rsidRPr="00881AFD" w:rsidRDefault="00881AFD" w:rsidP="00881AFD">
      <w:pPr>
        <w:widowControl/>
        <w:spacing w:line="360" w:lineRule="auto"/>
        <w:ind w:left="360"/>
        <w:jc w:val="both"/>
        <w:rPr>
          <w:sz w:val="24"/>
          <w:szCs w:val="24"/>
        </w:rPr>
      </w:pPr>
    </w:p>
    <w:p w:rsidR="00881AFD" w:rsidRPr="00C70FBC" w:rsidRDefault="00881AFD" w:rsidP="00AD00D1">
      <w:pPr>
        <w:pStyle w:val="Nagwek1"/>
        <w:tabs>
          <w:tab w:val="left" w:pos="3435"/>
        </w:tabs>
        <w:spacing w:before="141"/>
        <w:ind w:left="110" w:firstLine="0"/>
        <w:jc w:val="center"/>
        <w:rPr>
          <w:sz w:val="28"/>
        </w:rPr>
      </w:pPr>
      <w:bookmarkStart w:id="0" w:name="_GoBack"/>
      <w:bookmarkEnd w:id="0"/>
    </w:p>
    <w:sectPr w:rsidR="00881AFD" w:rsidRPr="00C70FBC" w:rsidSect="00881AFD">
      <w:type w:val="continuous"/>
      <w:pgSz w:w="11900" w:h="16840"/>
      <w:pgMar w:top="78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A41A6"/>
    <w:multiLevelType w:val="hybridMultilevel"/>
    <w:tmpl w:val="99221D2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BE7DCA"/>
    <w:multiLevelType w:val="hybridMultilevel"/>
    <w:tmpl w:val="B9825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D7432"/>
    <w:multiLevelType w:val="singleLevel"/>
    <w:tmpl w:val="3F90D0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000000" w:themeColor="text1"/>
        <w:sz w:val="28"/>
        <w:szCs w:val="28"/>
      </w:rPr>
    </w:lvl>
  </w:abstractNum>
  <w:abstractNum w:abstractNumId="3" w15:restartNumberingAfterBreak="0">
    <w:nsid w:val="4DC42142"/>
    <w:multiLevelType w:val="hybridMultilevel"/>
    <w:tmpl w:val="A4EEE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04A3218"/>
    <w:multiLevelType w:val="hybridMultilevel"/>
    <w:tmpl w:val="DB480494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6DB3434"/>
    <w:multiLevelType w:val="hybridMultilevel"/>
    <w:tmpl w:val="EB64F6A2"/>
    <w:lvl w:ilvl="0" w:tplc="67EC6A20">
      <w:start w:val="1"/>
      <w:numFmt w:val="decimal"/>
      <w:lvlText w:val="%1."/>
      <w:lvlJc w:val="left"/>
      <w:pPr>
        <w:ind w:left="678" w:hanging="56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l-PL" w:eastAsia="en-US" w:bidi="ar-SA"/>
      </w:rPr>
    </w:lvl>
    <w:lvl w:ilvl="1" w:tplc="EA86CFB4">
      <w:numFmt w:val="bullet"/>
      <w:lvlText w:val="•"/>
      <w:lvlJc w:val="left"/>
      <w:pPr>
        <w:ind w:left="1654" w:hanging="568"/>
      </w:pPr>
      <w:rPr>
        <w:rFonts w:hint="default"/>
        <w:lang w:val="pl-PL" w:eastAsia="en-US" w:bidi="ar-SA"/>
      </w:rPr>
    </w:lvl>
    <w:lvl w:ilvl="2" w:tplc="BA6C7656">
      <w:numFmt w:val="bullet"/>
      <w:lvlText w:val="•"/>
      <w:lvlJc w:val="left"/>
      <w:pPr>
        <w:ind w:left="2628" w:hanging="568"/>
      </w:pPr>
      <w:rPr>
        <w:rFonts w:hint="default"/>
        <w:lang w:val="pl-PL" w:eastAsia="en-US" w:bidi="ar-SA"/>
      </w:rPr>
    </w:lvl>
    <w:lvl w:ilvl="3" w:tplc="64F0BA40">
      <w:numFmt w:val="bullet"/>
      <w:lvlText w:val="•"/>
      <w:lvlJc w:val="left"/>
      <w:pPr>
        <w:ind w:left="3602" w:hanging="568"/>
      </w:pPr>
      <w:rPr>
        <w:rFonts w:hint="default"/>
        <w:lang w:val="pl-PL" w:eastAsia="en-US" w:bidi="ar-SA"/>
      </w:rPr>
    </w:lvl>
    <w:lvl w:ilvl="4" w:tplc="D7B86DE4">
      <w:numFmt w:val="bullet"/>
      <w:lvlText w:val="•"/>
      <w:lvlJc w:val="left"/>
      <w:pPr>
        <w:ind w:left="4576" w:hanging="568"/>
      </w:pPr>
      <w:rPr>
        <w:rFonts w:hint="default"/>
        <w:lang w:val="pl-PL" w:eastAsia="en-US" w:bidi="ar-SA"/>
      </w:rPr>
    </w:lvl>
    <w:lvl w:ilvl="5" w:tplc="617A1C04">
      <w:numFmt w:val="bullet"/>
      <w:lvlText w:val="•"/>
      <w:lvlJc w:val="left"/>
      <w:pPr>
        <w:ind w:left="5550" w:hanging="568"/>
      </w:pPr>
      <w:rPr>
        <w:rFonts w:hint="default"/>
        <w:lang w:val="pl-PL" w:eastAsia="en-US" w:bidi="ar-SA"/>
      </w:rPr>
    </w:lvl>
    <w:lvl w:ilvl="6" w:tplc="4FC838FC">
      <w:numFmt w:val="bullet"/>
      <w:lvlText w:val="•"/>
      <w:lvlJc w:val="left"/>
      <w:pPr>
        <w:ind w:left="6524" w:hanging="568"/>
      </w:pPr>
      <w:rPr>
        <w:rFonts w:hint="default"/>
        <w:lang w:val="pl-PL" w:eastAsia="en-US" w:bidi="ar-SA"/>
      </w:rPr>
    </w:lvl>
    <w:lvl w:ilvl="7" w:tplc="73CCB42E">
      <w:numFmt w:val="bullet"/>
      <w:lvlText w:val="•"/>
      <w:lvlJc w:val="left"/>
      <w:pPr>
        <w:ind w:left="7498" w:hanging="568"/>
      </w:pPr>
      <w:rPr>
        <w:rFonts w:hint="default"/>
        <w:lang w:val="pl-PL" w:eastAsia="en-US" w:bidi="ar-SA"/>
      </w:rPr>
    </w:lvl>
    <w:lvl w:ilvl="8" w:tplc="C81EDDCC">
      <w:numFmt w:val="bullet"/>
      <w:lvlText w:val="•"/>
      <w:lvlJc w:val="left"/>
      <w:pPr>
        <w:ind w:left="8472" w:hanging="568"/>
      </w:pPr>
      <w:rPr>
        <w:rFonts w:hint="default"/>
        <w:lang w:val="pl-PL" w:eastAsia="en-US" w:bidi="ar-SA"/>
      </w:rPr>
    </w:lvl>
  </w:abstractNum>
  <w:abstractNum w:abstractNumId="6" w15:restartNumberingAfterBreak="0">
    <w:nsid w:val="6D925A54"/>
    <w:multiLevelType w:val="hybridMultilevel"/>
    <w:tmpl w:val="19505B2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E44395"/>
    <w:multiLevelType w:val="hybridMultilevel"/>
    <w:tmpl w:val="A4327CDE"/>
    <w:lvl w:ilvl="0" w:tplc="C04A5540">
      <w:start w:val="1"/>
      <w:numFmt w:val="upperRoman"/>
      <w:lvlText w:val="%1."/>
      <w:lvlJc w:val="left"/>
      <w:pPr>
        <w:ind w:left="83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 w15:restartNumberingAfterBreak="0">
    <w:nsid w:val="7F430BA0"/>
    <w:multiLevelType w:val="hybridMultilevel"/>
    <w:tmpl w:val="47D881F0"/>
    <w:lvl w:ilvl="0" w:tplc="DACED2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326E28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EB0F3F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CA98B6E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1AD22D1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CF6F9B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6C42804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1400B17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74E735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5"/>
    <w:rsid w:val="00010619"/>
    <w:rsid w:val="00195CD5"/>
    <w:rsid w:val="00425678"/>
    <w:rsid w:val="004D1F02"/>
    <w:rsid w:val="00552B14"/>
    <w:rsid w:val="00606EF3"/>
    <w:rsid w:val="00881AFD"/>
    <w:rsid w:val="008956AB"/>
    <w:rsid w:val="008A5F58"/>
    <w:rsid w:val="008B54F6"/>
    <w:rsid w:val="008B6846"/>
    <w:rsid w:val="009C67FF"/>
    <w:rsid w:val="00A44FDB"/>
    <w:rsid w:val="00AD00D1"/>
    <w:rsid w:val="00B016D0"/>
    <w:rsid w:val="00B93B66"/>
    <w:rsid w:val="00BC2AA8"/>
    <w:rsid w:val="00C70FBC"/>
    <w:rsid w:val="00CA7262"/>
    <w:rsid w:val="00E9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0A5C8-3541-4E6C-8B8C-9F45BA98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678" w:hanging="569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78" w:hanging="56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Ćwiczenie 1 - sprawozdanie</vt:lpstr>
    </vt:vector>
  </TitlesOfParts>
  <Company>Uniwesytet Medyczny w Bialymstoku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Ćwiczenie 1 - sprawozdanie</dc:title>
  <dc:creator>umb</dc:creator>
  <cp:lastModifiedBy>UMB</cp:lastModifiedBy>
  <cp:revision>7</cp:revision>
  <dcterms:created xsi:type="dcterms:W3CDTF">2024-11-13T12:16:00Z</dcterms:created>
  <dcterms:modified xsi:type="dcterms:W3CDTF">2024-11-27T14:25:00Z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2021-11-09T00:00:00Z</vt:filetime>
  </property>
</Properties>
</file>