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ED4A" w14:textId="77777777" w:rsidR="00AC0ADE" w:rsidRPr="00AC0ADE" w:rsidRDefault="00AC0ADE" w:rsidP="006E4675">
      <w:pPr>
        <w:pStyle w:val="Tytu"/>
        <w:spacing w:after="240"/>
        <w:rPr>
          <w:b w:val="0"/>
          <w:sz w:val="20"/>
          <w:szCs w:val="20"/>
        </w:rPr>
      </w:pPr>
      <w:r w:rsidRPr="00AC0ADE">
        <w:rPr>
          <w:b w:val="0"/>
          <w:sz w:val="20"/>
          <w:szCs w:val="20"/>
        </w:rPr>
        <w:t>Załącznik nr 1 do Zarządzenia nr 59/2024 Rektora UMB z dnia 16.05.2024 r.</w:t>
      </w:r>
    </w:p>
    <w:p w14:paraId="5CD672B3" w14:textId="6FEBA7A9" w:rsidR="00FC74CB" w:rsidRPr="00AC0ADE" w:rsidRDefault="00FC74CB" w:rsidP="006E4675">
      <w:pPr>
        <w:pStyle w:val="Tytu"/>
        <w:spacing w:after="240"/>
        <w:rPr>
          <w:sz w:val="28"/>
          <w:szCs w:val="28"/>
        </w:rPr>
      </w:pPr>
      <w:r w:rsidRPr="00AC0ADE">
        <w:rPr>
          <w:sz w:val="28"/>
          <w:szCs w:val="28"/>
        </w:rPr>
        <w:t>REGULAMIN PRZYZNAWANIA STYPENDIÓW Z WŁASNEGO FUNDUSZU STYPENDIALNEGO W UNIWERSYTECIE MEDYCZNYM W BIAŁYMSTOKU</w:t>
      </w:r>
    </w:p>
    <w:p w14:paraId="29FB28DA" w14:textId="4CA1C54C" w:rsidR="00FC74CB" w:rsidRPr="00AC0ADE" w:rsidRDefault="00FC74CB" w:rsidP="003713E2">
      <w:pPr>
        <w:spacing w:after="0" w:line="360" w:lineRule="auto"/>
        <w:rPr>
          <w:sz w:val="24"/>
          <w:szCs w:val="24"/>
          <w:lang w:eastAsia="pl-PL"/>
        </w:rPr>
      </w:pPr>
      <w:r w:rsidRPr="00AC0ADE">
        <w:rPr>
          <w:sz w:val="24"/>
          <w:szCs w:val="24"/>
          <w:lang w:eastAsia="pl-PL"/>
        </w:rPr>
        <w:t>Niniejszy Regulamin przyznawania stypendiów z własnego funduszu stypendialnego w Uniwersytecie Medycznym w Białymstoku zwany dalej „Regulaminem” został opracowany na podstawie art. 420 ustawy z dnia 20 lipca 2018r. Prawo o szkolnictwie wyższym i nauce (</w:t>
      </w:r>
      <w:proofErr w:type="spellStart"/>
      <w:r w:rsidRPr="00AC0ADE">
        <w:rPr>
          <w:sz w:val="24"/>
          <w:szCs w:val="24"/>
          <w:lang w:eastAsia="pl-PL"/>
        </w:rPr>
        <w:t>t.j</w:t>
      </w:r>
      <w:proofErr w:type="spellEnd"/>
      <w:r w:rsidRPr="00AC0ADE">
        <w:rPr>
          <w:sz w:val="24"/>
          <w:szCs w:val="24"/>
          <w:lang w:eastAsia="pl-PL"/>
        </w:rPr>
        <w:t>. Dz. U. z 202</w:t>
      </w:r>
      <w:r w:rsidR="00E71232" w:rsidRPr="00AC0ADE">
        <w:rPr>
          <w:sz w:val="24"/>
          <w:szCs w:val="24"/>
          <w:lang w:eastAsia="pl-PL"/>
        </w:rPr>
        <w:t>3</w:t>
      </w:r>
      <w:r w:rsidRPr="00AC0ADE">
        <w:rPr>
          <w:sz w:val="24"/>
          <w:szCs w:val="24"/>
          <w:lang w:eastAsia="pl-PL"/>
        </w:rPr>
        <w:t xml:space="preserve"> r. poz. </w:t>
      </w:r>
      <w:r w:rsidR="00A97E20" w:rsidRPr="00AC0ADE">
        <w:rPr>
          <w:sz w:val="24"/>
          <w:szCs w:val="24"/>
          <w:lang w:eastAsia="pl-PL"/>
        </w:rPr>
        <w:t>74</w:t>
      </w:r>
      <w:r w:rsidR="008970A6" w:rsidRPr="00AC0ADE">
        <w:rPr>
          <w:sz w:val="24"/>
          <w:szCs w:val="24"/>
          <w:lang w:eastAsia="pl-PL"/>
        </w:rPr>
        <w:t>2</w:t>
      </w:r>
      <w:r w:rsidRPr="00AC0ADE">
        <w:rPr>
          <w:sz w:val="24"/>
          <w:szCs w:val="24"/>
          <w:lang w:eastAsia="pl-PL"/>
        </w:rPr>
        <w:t xml:space="preserve"> ze zm.). </w:t>
      </w:r>
      <w:bookmarkStart w:id="0" w:name="_GoBack"/>
      <w:bookmarkEnd w:id="0"/>
    </w:p>
    <w:p w14:paraId="235AF549" w14:textId="77777777" w:rsidR="00FC74CB" w:rsidRPr="00AC0ADE" w:rsidRDefault="00FC74CB" w:rsidP="00B9202E">
      <w:pPr>
        <w:pStyle w:val="Nagwek2"/>
      </w:pPr>
      <w:r w:rsidRPr="00AC0ADE">
        <w:t>§1</w:t>
      </w:r>
    </w:p>
    <w:p w14:paraId="7380ACEF" w14:textId="77777777" w:rsidR="00FC74CB" w:rsidRPr="00AC0ADE" w:rsidRDefault="00FC74CB" w:rsidP="00FC74C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Środki Własnego Funduszu Stypendialnego Uniwersytetu Medycznego w Białymstoku</w:t>
      </w:r>
      <w:r w:rsidR="00E22C3A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zwanego dalej „Funduszem”</w:t>
      </w:r>
      <w:r w:rsidR="00D00E5B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pochodzą </w:t>
      </w:r>
      <w:r w:rsidRPr="00AC0ADE">
        <w:rPr>
          <w:rFonts w:asciiTheme="minorHAnsi" w:hAnsiTheme="minorHAnsi" w:cstheme="minorHAnsi"/>
          <w:sz w:val="24"/>
          <w:szCs w:val="24"/>
        </w:rPr>
        <w:t xml:space="preserve">ze środków innych niż określone w art. 365 ustawy </w:t>
      </w:r>
      <w:r w:rsidRPr="00AC0A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Prawo o szkolnictwie wyższym i nauce</w:t>
      </w:r>
      <w:r w:rsidR="00D00E5B" w:rsidRPr="00AC0A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p w14:paraId="2A774E9A" w14:textId="0E7497A1" w:rsidR="00FC74CB" w:rsidRPr="00AC0ADE" w:rsidRDefault="00FC74CB" w:rsidP="00FC74CB">
      <w:pPr>
        <w:numPr>
          <w:ilvl w:val="0"/>
          <w:numId w:val="1"/>
        </w:numPr>
        <w:spacing w:after="0" w:line="360" w:lineRule="auto"/>
        <w:ind w:left="426" w:right="-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odpisu w ciężar kosztów działalności w zakresie kształcenia i działalności naukowej, który nie może być większy niż 20% planowanego zysku netto na dany rok. W przypadku osiągnięcia zysku mniejszego niż planowany, odpis ustala się w wysokości proporcjonalnie zmniejszonej. W przypadku osiągnięcia zysku większego niż planowany, odpis ustala się </w:t>
      </w:r>
      <w:r w:rsidR="00E71232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w wielkości planowanej;</w:t>
      </w:r>
    </w:p>
    <w:p w14:paraId="3E0F3480" w14:textId="77777777" w:rsidR="00FC74CB" w:rsidRPr="00AC0ADE" w:rsidRDefault="00FC74CB" w:rsidP="001D4033">
      <w:pPr>
        <w:numPr>
          <w:ilvl w:val="0"/>
          <w:numId w:val="1"/>
        </w:numPr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z wpłat osób fizycznych i prawnych.</w:t>
      </w:r>
    </w:p>
    <w:p w14:paraId="685DE212" w14:textId="77777777" w:rsidR="00FC74CB" w:rsidRPr="00AC0ADE" w:rsidRDefault="00FC74CB" w:rsidP="001D4033">
      <w:pPr>
        <w:pStyle w:val="Nagwek1"/>
        <w:rPr>
          <w:sz w:val="24"/>
          <w:szCs w:val="24"/>
        </w:rPr>
      </w:pPr>
      <w:r w:rsidRPr="00AC0ADE">
        <w:rPr>
          <w:sz w:val="24"/>
          <w:szCs w:val="24"/>
        </w:rPr>
        <w:t>Stypendia doktorantom szkoły doktorskiej</w:t>
      </w:r>
    </w:p>
    <w:p w14:paraId="74B6C8FE" w14:textId="77777777" w:rsidR="00FC74CB" w:rsidRPr="00AC0ADE" w:rsidRDefault="00FC74CB" w:rsidP="00B9202E">
      <w:pPr>
        <w:pStyle w:val="Nagwek2"/>
      </w:pPr>
      <w:r w:rsidRPr="00AC0ADE">
        <w:t>§2</w:t>
      </w:r>
    </w:p>
    <w:p w14:paraId="2349AD2A" w14:textId="77777777" w:rsidR="00FC74CB" w:rsidRPr="00AC0ADE" w:rsidRDefault="00FC74CB" w:rsidP="00FC74CB">
      <w:pPr>
        <w:numPr>
          <w:ilvl w:val="0"/>
          <w:numId w:val="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Stypendystą może zostać doktorant szkoły doktorskiej, który posiada znaczące osiągnięcia naukowe z poprzedniego roku akademickiego. Poprzez znaczące osiągnięcia naukowe należy rozumieć: </w:t>
      </w:r>
    </w:p>
    <w:p w14:paraId="5C84E585" w14:textId="77777777" w:rsidR="00FC74CB" w:rsidRPr="00AC0ADE" w:rsidRDefault="00FC74CB" w:rsidP="00A97E20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co najmniej jedną publikację z punktacją </w:t>
      </w:r>
      <w:r w:rsidR="00645C19" w:rsidRPr="00AC0ADE">
        <w:rPr>
          <w:rFonts w:ascii="Tahoma" w:hAnsi="Tahoma" w:cs="Tahoma"/>
          <w:sz w:val="24"/>
          <w:szCs w:val="24"/>
        </w:rPr>
        <w:t>MEiN </w:t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niższą niż 140 punktów, w której doktorant jest pierwszym autorem, </w:t>
      </w:r>
      <w:r w:rsidR="00A97E20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czym publikacja musi być przyjęta do druku lub opublikowana w roku akademickim poprzedzającym rok akademicki, na który miałoby być przyznane stypendium, </w:t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 </w:t>
      </w:r>
    </w:p>
    <w:p w14:paraId="7166012C" w14:textId="77777777" w:rsidR="00FC74CB" w:rsidRPr="00AC0ADE" w:rsidRDefault="00FC74CB" w:rsidP="00A97E20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uzyskanie co najmniej jednego patentu</w:t>
      </w:r>
      <w:r w:rsidR="00A97E20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roku akademickim poprzedzającym rok akademicki, na który miałoby być przyznane stypendium, </w:t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lub</w:t>
      </w:r>
    </w:p>
    <w:p w14:paraId="7147D75D" w14:textId="68EE788C" w:rsidR="00FC74CB" w:rsidRPr="00AC0ADE" w:rsidRDefault="00FC74CB" w:rsidP="00A97E20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kierowanie realizacją co najmniej jednego grantu lub projektu badawczego finansowanego ze źródeł zewnętrznych </w:t>
      </w:r>
      <w:r w:rsidR="002456D6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 prawidłowe złożenie do zewnętrznej </w:t>
      </w:r>
      <w:r w:rsidR="002456D6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instytucji finansującej kompletnego wniosku o </w:t>
      </w:r>
      <w:r w:rsidR="004E37C9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grant</w:t>
      </w:r>
      <w:r w:rsidR="002456D6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32E67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o wartości powyżej 100 000 zł</w:t>
      </w:r>
      <w:r w:rsidR="00A97E20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roku akademickim poprzedzającym rok akademicki, na który miałoby być przyznane styp</w:t>
      </w:r>
      <w:r w:rsidR="001F5128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endium, </w:t>
      </w:r>
    </w:p>
    <w:p w14:paraId="6C1DF7A7" w14:textId="10BD87E0" w:rsidR="001F5128" w:rsidRPr="00AC0ADE" w:rsidRDefault="001F5128" w:rsidP="00A97E20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133496175"/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wyjazd zagraniczny </w:t>
      </w:r>
      <w:r w:rsidR="00B64DF6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o charakterze naukowym</w:t>
      </w:r>
      <w:bookmarkEnd w:id="1"/>
      <w:r w:rsidR="00B64DF6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np. staż, którego czas trwania wynosił w poprzedn</w:t>
      </w:r>
      <w:r w:rsidR="00F13A99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im roku akademickim co najmniej</w:t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059EE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21 dni.</w:t>
      </w:r>
    </w:p>
    <w:p w14:paraId="157E6F69" w14:textId="70B98A7E" w:rsidR="001059EE" w:rsidRPr="00AC0ADE" w:rsidRDefault="001059EE" w:rsidP="001059EE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Wszystkie przedstawione osiągnięcia muszą posiadać afiliację UMB.</w:t>
      </w:r>
    </w:p>
    <w:p w14:paraId="54B2BF06" w14:textId="77777777" w:rsidR="00FC74CB" w:rsidRPr="00AC0ADE" w:rsidRDefault="00FC74CB" w:rsidP="00FC74C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przyznanej punktacji tworzona jest lista rankingowa. </w:t>
      </w:r>
    </w:p>
    <w:p w14:paraId="68571EAC" w14:textId="29E9A8D2" w:rsidR="00FC74CB" w:rsidRPr="00AC0ADE" w:rsidRDefault="00FC74CB" w:rsidP="001D4033">
      <w:pPr>
        <w:pStyle w:val="Akapitzlist"/>
        <w:numPr>
          <w:ilvl w:val="0"/>
          <w:numId w:val="2"/>
        </w:numPr>
        <w:spacing w:after="0" w:line="360" w:lineRule="auto"/>
        <w:ind w:left="426" w:right="-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liczbie i wysokości przyznanych stypendiów decyduje Prorektor ds. Kształcenia </w:t>
      </w:r>
      <w:r w:rsidR="00E71232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porozumieniu z Samorządem </w:t>
      </w:r>
      <w:r w:rsidR="00830626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Doktorantów </w:t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uwzględnieniu wysokości środków przeznaczonych na ten cel. </w:t>
      </w:r>
    </w:p>
    <w:p w14:paraId="71408FFD" w14:textId="77777777" w:rsidR="00FC74CB" w:rsidRPr="00AC0ADE" w:rsidRDefault="00FC74CB" w:rsidP="00FC74C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Złożone wnioski, bez wymaganych osiągnięć pozostają bez rozpatrzenia.</w:t>
      </w:r>
    </w:p>
    <w:p w14:paraId="54E0BF24" w14:textId="77777777" w:rsidR="00FC74CB" w:rsidRPr="00AC0ADE" w:rsidRDefault="00FC74CB" w:rsidP="00B9202E">
      <w:pPr>
        <w:pStyle w:val="Nagwek2"/>
      </w:pPr>
      <w:r w:rsidRPr="00AC0ADE">
        <w:t>§3</w:t>
      </w:r>
    </w:p>
    <w:p w14:paraId="4D11A703" w14:textId="77777777" w:rsidR="00FC74CB" w:rsidRPr="00AC0ADE" w:rsidRDefault="00FC74CB" w:rsidP="00FC74CB">
      <w:pPr>
        <w:numPr>
          <w:ilvl w:val="0"/>
          <w:numId w:val="3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Stypendium przyznawane jest na okres 9 miesięcy, od października do czerwca roku akademickiego i wypłacane w miesięcznych okresach na rachunek bankowy wskazany przez stypendystę.</w:t>
      </w:r>
    </w:p>
    <w:p w14:paraId="3940FD40" w14:textId="03FE5603" w:rsidR="00FC74CB" w:rsidRPr="00AC0ADE" w:rsidRDefault="00FC74CB" w:rsidP="00EF1E6E">
      <w:pPr>
        <w:numPr>
          <w:ilvl w:val="0"/>
          <w:numId w:val="3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Pierwsza wypłata  obejmuje okres dwóch miesięcy (październik, listopad) i wypłacana jest jednorazowo do 30 listopada</w:t>
      </w:r>
      <w:r w:rsidR="00BE6B3B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pozostałe wypłaty będą realizowane zgodnie </w:t>
      </w:r>
      <w:r w:rsidR="00E71232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BE6B3B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z terminarzem wypłat zamieszczonym na stronie internetowej Uczelni.</w:t>
      </w:r>
    </w:p>
    <w:p w14:paraId="0D404DF4" w14:textId="77777777" w:rsidR="00FC74CB" w:rsidRPr="00AC0ADE" w:rsidRDefault="00FC74CB" w:rsidP="00B9202E">
      <w:pPr>
        <w:pStyle w:val="Nagwek2"/>
      </w:pPr>
      <w:r w:rsidRPr="00AC0ADE">
        <w:t>§4</w:t>
      </w:r>
    </w:p>
    <w:p w14:paraId="76FB4AFA" w14:textId="77777777" w:rsidR="00FC74CB" w:rsidRPr="00AC0ADE" w:rsidRDefault="00FC74CB" w:rsidP="00FC74CB">
      <w:pPr>
        <w:numPr>
          <w:ilvl w:val="0"/>
          <w:numId w:val="4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Stypendium przyznawane jest na wniosek doktoranta przez Prorektora ds. Kształcenia. Wzór wniosku o przyznanie stypendium stanowi załącznik nr 1 do niniejszego Regulaminu. </w:t>
      </w:r>
    </w:p>
    <w:p w14:paraId="217841A6" w14:textId="77777777" w:rsidR="00FC74CB" w:rsidRPr="00AC0ADE" w:rsidRDefault="00FC74CB" w:rsidP="00FC74CB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Uwzględnia się tylko osiągnięcia naukowe uzyskane przez doktorantów z afiliacją Uniwersytetu Medycznego w Białymstoku.</w:t>
      </w:r>
    </w:p>
    <w:p w14:paraId="1D7B3547" w14:textId="4F365CC6" w:rsidR="00FC74CB" w:rsidRPr="00AC0ADE" w:rsidRDefault="00FC74CB" w:rsidP="00FC74CB">
      <w:pPr>
        <w:numPr>
          <w:ilvl w:val="0"/>
          <w:numId w:val="4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Wniosek, o którym mowa w ust. 1, należy złożyć w Dziale Spraw Studenckich </w:t>
      </w:r>
      <w:r w:rsidR="00E71232"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15 października. </w:t>
      </w:r>
    </w:p>
    <w:p w14:paraId="0E537BBA" w14:textId="071849D0" w:rsidR="00FC74CB" w:rsidRPr="00AC0ADE" w:rsidRDefault="00FC74CB" w:rsidP="004E37C9">
      <w:pPr>
        <w:pStyle w:val="Nagwek1"/>
        <w:numPr>
          <w:ilvl w:val="0"/>
          <w:numId w:val="13"/>
        </w:numPr>
        <w:rPr>
          <w:sz w:val="24"/>
          <w:szCs w:val="24"/>
        </w:rPr>
      </w:pPr>
      <w:r w:rsidRPr="00AC0ADE">
        <w:rPr>
          <w:sz w:val="24"/>
          <w:szCs w:val="24"/>
        </w:rPr>
        <w:t>Przepisy ogólne</w:t>
      </w:r>
    </w:p>
    <w:p w14:paraId="33BE3862" w14:textId="60B76FB4" w:rsidR="00FC74CB" w:rsidRPr="00AC0ADE" w:rsidRDefault="00FC74CB" w:rsidP="00B9202E">
      <w:pPr>
        <w:pStyle w:val="Nagwek2"/>
      </w:pPr>
      <w:r w:rsidRPr="00AC0ADE">
        <w:t>§</w:t>
      </w:r>
      <w:r w:rsidR="004E37C9" w:rsidRPr="00AC0ADE">
        <w:t xml:space="preserve">  5</w:t>
      </w:r>
    </w:p>
    <w:p w14:paraId="2385C8B7" w14:textId="77777777" w:rsidR="00FC74CB" w:rsidRPr="00AC0ADE" w:rsidRDefault="00FC74CB" w:rsidP="00FC74CB">
      <w:pPr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Dysponentem Funduszu jest Rektor lub działający w jego imieniu wskazany Prorektor.</w:t>
      </w:r>
    </w:p>
    <w:p w14:paraId="5E71E866" w14:textId="77777777" w:rsidR="00FC74CB" w:rsidRPr="00AC0ADE" w:rsidRDefault="00FC74CB" w:rsidP="00FC74CB">
      <w:pPr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Decyzję o przyznaniu stypendium podejmuje Prorektor ds. Kształcenia.</w:t>
      </w:r>
    </w:p>
    <w:p w14:paraId="52ED7BAD" w14:textId="1339B02E" w:rsidR="00FC74CB" w:rsidRPr="00AC0ADE" w:rsidRDefault="00FC74CB" w:rsidP="00FC74CB">
      <w:pPr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Podstawą odwołania może być wskazanie naruszenia warunków i trybu przyznawania stypendium. Wykazanie osiągnięć nieobjętych wnioskiem nie może stanowić podstawy odwołania. Od rozstrzygnięcia podjętego przez Prorektora ds. Kształcenia przysługuje doktorantowi odwołanie do Rektora w terminie 14 dni od daty otrzymania decyzji w przedmiocie przyznania lub odmowy przyznania stypendium. Decyzja Rektora jest ostateczna. </w:t>
      </w:r>
    </w:p>
    <w:p w14:paraId="7BAE87E4" w14:textId="640E86AE" w:rsidR="00FC74CB" w:rsidRPr="00AC0ADE" w:rsidRDefault="00FC74CB" w:rsidP="00B9202E">
      <w:pPr>
        <w:pStyle w:val="Nagwek2"/>
      </w:pPr>
      <w:r w:rsidRPr="00AC0ADE">
        <w:t>§</w:t>
      </w:r>
      <w:r w:rsidR="004E37C9" w:rsidRPr="00AC0ADE">
        <w:t xml:space="preserve">   6</w:t>
      </w:r>
    </w:p>
    <w:p w14:paraId="71A0332E" w14:textId="5CC33FA8" w:rsidR="00FC74CB" w:rsidRPr="00AC0ADE" w:rsidRDefault="00FC74CB" w:rsidP="00FC74CB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Prorektor ds. Kształcenia podejmuje decyzję o utracie prawa do otrzymywania stypendium w przypadku gdy doktorant:</w:t>
      </w:r>
    </w:p>
    <w:p w14:paraId="29D86792" w14:textId="1816A8AB" w:rsidR="00FC74CB" w:rsidRPr="00AC0ADE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został skreślony z listy doktorantów;</w:t>
      </w:r>
    </w:p>
    <w:p w14:paraId="6E0A0941" w14:textId="77777777" w:rsidR="00FC74CB" w:rsidRPr="00AC0ADE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zrezygnował z otrzymywania stypendium;</w:t>
      </w:r>
    </w:p>
    <w:p w14:paraId="1211EBD1" w14:textId="5EDD1F81" w:rsidR="00FC74CB" w:rsidRPr="00AC0ADE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został  zawieszony w prawach doktoranta w wyniku prawomocnego orzeczenia komisji dyscyplinarnej ds. doktorantów;</w:t>
      </w:r>
    </w:p>
    <w:p w14:paraId="5490654D" w14:textId="77777777" w:rsidR="00FC74CB" w:rsidRPr="00AC0ADE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uzyskał stypendium na podstawie nieprawdziwych danych.</w:t>
      </w:r>
    </w:p>
    <w:p w14:paraId="428B138A" w14:textId="77777777" w:rsidR="00FC74CB" w:rsidRPr="00AC0ADE" w:rsidRDefault="00FC74CB" w:rsidP="00FC74CB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Utrata praw do otrzymywania stypendium następuje od miesiąca następującego po miesiącu, w którym zaistniały przesłanki określone w ust. 1 z zastrzeżeniem ust. 2.</w:t>
      </w:r>
    </w:p>
    <w:p w14:paraId="6C79636E" w14:textId="77777777" w:rsidR="00FC74CB" w:rsidRPr="00AC0ADE" w:rsidRDefault="00FC74CB" w:rsidP="00FC74CB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Stypendium przyznane na podstawie nieprawdziwych danych podlega niezwłocznemu zwrotowi w wysokości pobranych środków. </w:t>
      </w:r>
    </w:p>
    <w:p w14:paraId="07E86C0C" w14:textId="4ED48E12" w:rsidR="00FC74CB" w:rsidRPr="00AC0ADE" w:rsidRDefault="00FC74CB" w:rsidP="00B9202E">
      <w:pPr>
        <w:pStyle w:val="Nagwek2"/>
      </w:pPr>
      <w:r w:rsidRPr="00AC0ADE">
        <w:t>§</w:t>
      </w:r>
      <w:r w:rsidR="004E37C9" w:rsidRPr="00AC0ADE">
        <w:t xml:space="preserve">  7</w:t>
      </w:r>
    </w:p>
    <w:p w14:paraId="7A85D036" w14:textId="77777777" w:rsidR="00FC74CB" w:rsidRPr="00AC0ADE" w:rsidRDefault="00FC74CB" w:rsidP="00830626">
      <w:pPr>
        <w:spacing w:line="360" w:lineRule="auto"/>
        <w:ind w:right="-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0ADE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nieuregulowanych niniejszym regulaminem zastosowanie mają przepisy ustawy Prawo o szkolnictwie wyższym i nauce oraz regulacje wewnętrzne Uniwersytetu Medycznego w Białymstoku.</w:t>
      </w:r>
    </w:p>
    <w:p w14:paraId="7A91AF3C" w14:textId="77777777" w:rsidR="00FC74CB" w:rsidRPr="00AC0ADE" w:rsidRDefault="00FC74CB" w:rsidP="006E4675">
      <w:pPr>
        <w:pStyle w:val="Tekstpodstawowywcity2"/>
        <w:tabs>
          <w:tab w:val="left" w:pos="7335"/>
        </w:tabs>
        <w:spacing w:after="240" w:line="600" w:lineRule="auto"/>
        <w:ind w:left="0"/>
        <w:rPr>
          <w:rFonts w:asciiTheme="minorHAnsi" w:hAnsiTheme="minorHAnsi" w:cstheme="minorHAnsi"/>
          <w:b/>
        </w:rPr>
      </w:pPr>
      <w:r w:rsidRPr="00AC0ADE">
        <w:rPr>
          <w:rFonts w:asciiTheme="minorHAnsi" w:hAnsiTheme="minorHAnsi" w:cstheme="minorHAnsi"/>
          <w:b/>
        </w:rPr>
        <w:t>Rektor</w:t>
      </w:r>
    </w:p>
    <w:p w14:paraId="41FC884F" w14:textId="77777777" w:rsidR="006250A4" w:rsidRPr="00AC0ADE" w:rsidRDefault="00FC74CB" w:rsidP="001D4033">
      <w:pPr>
        <w:spacing w:line="360" w:lineRule="auto"/>
        <w:rPr>
          <w:sz w:val="24"/>
          <w:szCs w:val="24"/>
        </w:rPr>
      </w:pPr>
      <w:r w:rsidRPr="00AC0ADE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sectPr w:rsidR="006250A4" w:rsidRPr="00AC0ADE" w:rsidSect="00B920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240"/>
    <w:multiLevelType w:val="hybridMultilevel"/>
    <w:tmpl w:val="E33E4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BB0"/>
    <w:multiLevelType w:val="hybridMultilevel"/>
    <w:tmpl w:val="C6F2D3F0"/>
    <w:lvl w:ilvl="0" w:tplc="573E4356">
      <w:start w:val="1"/>
      <w:numFmt w:val="upperRoman"/>
      <w:pStyle w:val="Nagwek1"/>
      <w:lvlText w:val="%1."/>
      <w:lvlJc w:val="left"/>
      <w:pPr>
        <w:ind w:left="1145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742"/>
    <w:multiLevelType w:val="hybridMultilevel"/>
    <w:tmpl w:val="F16EB5F8"/>
    <w:lvl w:ilvl="0" w:tplc="91DAC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CC3"/>
    <w:multiLevelType w:val="hybridMultilevel"/>
    <w:tmpl w:val="81E0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150E"/>
    <w:multiLevelType w:val="hybridMultilevel"/>
    <w:tmpl w:val="AD2C25B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7B5663"/>
    <w:multiLevelType w:val="hybridMultilevel"/>
    <w:tmpl w:val="C91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4386"/>
    <w:multiLevelType w:val="hybridMultilevel"/>
    <w:tmpl w:val="4A82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5FA4"/>
    <w:multiLevelType w:val="hybridMultilevel"/>
    <w:tmpl w:val="A5E600A0"/>
    <w:lvl w:ilvl="0" w:tplc="49EC301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6498"/>
    <w:multiLevelType w:val="hybridMultilevel"/>
    <w:tmpl w:val="87C4EC04"/>
    <w:lvl w:ilvl="0" w:tplc="30B016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3735B"/>
    <w:multiLevelType w:val="hybridMultilevel"/>
    <w:tmpl w:val="E0CA5FFE"/>
    <w:lvl w:ilvl="0" w:tplc="30965520">
      <w:start w:val="2"/>
      <w:numFmt w:val="upperRoman"/>
      <w:lvlText w:val="%1."/>
      <w:lvlJc w:val="left"/>
      <w:pPr>
        <w:ind w:left="1145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395D57"/>
    <w:multiLevelType w:val="hybridMultilevel"/>
    <w:tmpl w:val="31E0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C6EA0"/>
    <w:multiLevelType w:val="hybridMultilevel"/>
    <w:tmpl w:val="9BB63808"/>
    <w:lvl w:ilvl="0" w:tplc="91DAC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EB5525"/>
    <w:multiLevelType w:val="hybridMultilevel"/>
    <w:tmpl w:val="4CDC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CB"/>
    <w:rsid w:val="001059EE"/>
    <w:rsid w:val="00121584"/>
    <w:rsid w:val="001D4033"/>
    <w:rsid w:val="001F5128"/>
    <w:rsid w:val="00212D91"/>
    <w:rsid w:val="00227955"/>
    <w:rsid w:val="00232E67"/>
    <w:rsid w:val="002456D6"/>
    <w:rsid w:val="002A6E08"/>
    <w:rsid w:val="002B106D"/>
    <w:rsid w:val="003713E2"/>
    <w:rsid w:val="003F6A28"/>
    <w:rsid w:val="0049156A"/>
    <w:rsid w:val="004D31A3"/>
    <w:rsid w:val="004D638B"/>
    <w:rsid w:val="004E37C9"/>
    <w:rsid w:val="005028AF"/>
    <w:rsid w:val="00506F7D"/>
    <w:rsid w:val="005D2F2F"/>
    <w:rsid w:val="005D3DE6"/>
    <w:rsid w:val="006250A4"/>
    <w:rsid w:val="00645C19"/>
    <w:rsid w:val="0065475E"/>
    <w:rsid w:val="006E4675"/>
    <w:rsid w:val="007603CB"/>
    <w:rsid w:val="00784FA3"/>
    <w:rsid w:val="007854E8"/>
    <w:rsid w:val="007A4BA7"/>
    <w:rsid w:val="00830626"/>
    <w:rsid w:val="008970A6"/>
    <w:rsid w:val="008E7901"/>
    <w:rsid w:val="0097663C"/>
    <w:rsid w:val="00985C99"/>
    <w:rsid w:val="00A97E20"/>
    <w:rsid w:val="00AC0ADE"/>
    <w:rsid w:val="00B0412E"/>
    <w:rsid w:val="00B64DF6"/>
    <w:rsid w:val="00B9202E"/>
    <w:rsid w:val="00BC75E3"/>
    <w:rsid w:val="00BD2CE0"/>
    <w:rsid w:val="00BE6B3B"/>
    <w:rsid w:val="00BE7E31"/>
    <w:rsid w:val="00C62F2E"/>
    <w:rsid w:val="00D00E5B"/>
    <w:rsid w:val="00D95BCE"/>
    <w:rsid w:val="00E22C3A"/>
    <w:rsid w:val="00E71232"/>
    <w:rsid w:val="00EB770D"/>
    <w:rsid w:val="00EF1E6E"/>
    <w:rsid w:val="00EF326F"/>
    <w:rsid w:val="00F13A99"/>
    <w:rsid w:val="00FB1063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777B"/>
  <w15:docId w15:val="{AF9C4FD5-D039-4FF6-9C1E-5179515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4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033"/>
    <w:pPr>
      <w:numPr>
        <w:numId w:val="8"/>
      </w:numPr>
      <w:spacing w:before="240" w:after="0" w:line="360" w:lineRule="auto"/>
      <w:ind w:left="426" w:hanging="426"/>
      <w:outlineLvl w:val="0"/>
    </w:pPr>
    <w:rPr>
      <w:rFonts w:asciiTheme="minorHAnsi" w:eastAsia="Times New Roman" w:hAnsiTheme="minorHAnsi" w:cstheme="minorHAnsi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02E"/>
    <w:pPr>
      <w:spacing w:after="0" w:line="360" w:lineRule="auto"/>
      <w:outlineLvl w:val="1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4033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02E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4CB"/>
    <w:pPr>
      <w:spacing w:after="200" w:line="276" w:lineRule="auto"/>
      <w:ind w:left="720"/>
      <w:contextualSpacing/>
    </w:pPr>
    <w:rPr>
      <w:rFonts w:cs="Calibri"/>
    </w:rPr>
  </w:style>
  <w:style w:type="paragraph" w:styleId="Tekstpodstawowywcity2">
    <w:name w:val="Body Text Indent 2"/>
    <w:basedOn w:val="Normalny"/>
    <w:link w:val="Tekstpodstawowywcity2Znak"/>
    <w:rsid w:val="00FC74CB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7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C74CB"/>
    <w:pPr>
      <w:spacing w:after="0" w:line="360" w:lineRule="auto"/>
    </w:pPr>
    <w:rPr>
      <w:rFonts w:asciiTheme="minorHAnsi" w:eastAsia="Times New Roman" w:hAnsiTheme="minorHAnsi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C74CB"/>
    <w:rPr>
      <w:rFonts w:eastAsia="Times New Roman" w:cstheme="minorHAnsi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F2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6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6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44.2023 Regulamin przyznawania stypendiów z własnego funduszu stypendialnego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44.2023 Regulamin przyznawania stypendiów z własnego funduszu stypendialnego</dc:title>
  <dc:creator>Marzena Bach</dc:creator>
  <cp:lastModifiedBy>Marzena Bach</cp:lastModifiedBy>
  <cp:revision>3</cp:revision>
  <cp:lastPrinted>2024-04-26T08:15:00Z</cp:lastPrinted>
  <dcterms:created xsi:type="dcterms:W3CDTF">2024-04-26T08:15:00Z</dcterms:created>
  <dcterms:modified xsi:type="dcterms:W3CDTF">2024-06-21T08:24:00Z</dcterms:modified>
</cp:coreProperties>
</file>