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DA78" w14:textId="77777777" w:rsidR="005F3178" w:rsidRPr="005F3178" w:rsidRDefault="005F3178" w:rsidP="00467C67">
      <w:pPr>
        <w:spacing w:after="0" w:line="276" w:lineRule="auto"/>
        <w:ind w:left="-567" w:right="-851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F3178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do Uchwały Rady Wydziału Farmaceutycznego z Oddziałem Medycyny Laboratoryjnej nr 11/2022 z dnia 26.04.2022 r.</w:t>
      </w:r>
    </w:p>
    <w:p w14:paraId="05B8E066" w14:textId="77777777" w:rsidR="005F3178" w:rsidRPr="005F3178" w:rsidRDefault="005F3178" w:rsidP="005F3178">
      <w:pPr>
        <w:spacing w:after="0" w:line="276" w:lineRule="auto"/>
        <w:ind w:left="-284" w:right="-3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856261" w14:textId="77777777" w:rsidR="005F3178" w:rsidRPr="005F3178" w:rsidRDefault="005F3178" w:rsidP="00F62649">
      <w:pPr>
        <w:spacing w:after="0" w:line="276" w:lineRule="auto"/>
        <w:ind w:left="-993" w:right="-307"/>
        <w:rPr>
          <w:rFonts w:ascii="Times New Roman" w:eastAsia="Times New Roman" w:hAnsi="Times New Roman" w:cs="Times New Roman"/>
          <w:b/>
          <w:lang w:eastAsia="pl-PL"/>
        </w:rPr>
      </w:pPr>
      <w:r w:rsidRPr="005F31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F3178">
        <w:rPr>
          <w:rFonts w:ascii="Times New Roman" w:eastAsia="Times New Roman" w:hAnsi="Times New Roman" w:cs="Times New Roman"/>
          <w:b/>
          <w:lang w:eastAsia="pl-PL"/>
        </w:rPr>
        <w:t xml:space="preserve">Nazwa kierunku studiów: Analityka Medyczna </w:t>
      </w:r>
    </w:p>
    <w:p w14:paraId="381BD4FE" w14:textId="77777777" w:rsidR="005F3178" w:rsidRPr="005F3178" w:rsidRDefault="005F3178" w:rsidP="00F62649">
      <w:pPr>
        <w:spacing w:after="0" w:line="276" w:lineRule="auto"/>
        <w:ind w:left="-993" w:right="-307"/>
        <w:rPr>
          <w:rFonts w:ascii="Times New Roman" w:eastAsia="Times New Roman" w:hAnsi="Times New Roman" w:cs="Times New Roman"/>
          <w:b/>
          <w:lang w:eastAsia="pl-PL"/>
        </w:rPr>
      </w:pPr>
      <w:r w:rsidRPr="005F3178">
        <w:rPr>
          <w:rFonts w:ascii="Times New Roman" w:eastAsia="Times New Roman" w:hAnsi="Times New Roman" w:cs="Times New Roman"/>
          <w:b/>
          <w:lang w:eastAsia="pl-PL"/>
        </w:rPr>
        <w:t>Forma i poziom studiów: studia jednolite magisterskie – stacjonarne</w:t>
      </w:r>
    </w:p>
    <w:p w14:paraId="1EC6DF21" w14:textId="77777777" w:rsidR="005F3178" w:rsidRPr="005F3178" w:rsidRDefault="005F3178" w:rsidP="005F3178">
      <w:pPr>
        <w:spacing w:after="0" w:line="240" w:lineRule="auto"/>
        <w:ind w:right="-30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6ABA12" w14:textId="77777777" w:rsidR="005F3178" w:rsidRPr="005F3178" w:rsidRDefault="005F3178" w:rsidP="00F62649">
      <w:pPr>
        <w:spacing w:after="0" w:line="276" w:lineRule="auto"/>
        <w:ind w:left="-1134" w:right="-993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r w:rsidRPr="005F3178">
        <w:rPr>
          <w:rFonts w:ascii="Times New Roman" w:eastAsia="Times New Roman" w:hAnsi="Times New Roman" w:cs="Times New Roman"/>
          <w:b/>
          <w:lang w:eastAsia="pl-PL"/>
        </w:rPr>
        <w:t>PLAN STUDIÓW – rok akademicki 2024/2025</w:t>
      </w:r>
    </w:p>
    <w:p w14:paraId="6F713082" w14:textId="77777777" w:rsidR="005F3178" w:rsidRPr="005F3178" w:rsidRDefault="005F3178" w:rsidP="00F62649">
      <w:pPr>
        <w:spacing w:after="0" w:line="276" w:lineRule="auto"/>
        <w:ind w:left="-1134" w:right="-993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F3178">
        <w:rPr>
          <w:rFonts w:ascii="Times New Roman" w:eastAsia="Times New Roman" w:hAnsi="Times New Roman" w:cs="Times New Roman"/>
          <w:b/>
          <w:lang w:eastAsia="pl-PL"/>
        </w:rPr>
        <w:t>cykl kształcenia (lata) 2022 – 2027</w:t>
      </w:r>
    </w:p>
    <w:tbl>
      <w:tblPr>
        <w:tblpPr w:leftFromText="141" w:rightFromText="141" w:vertAnchor="text" w:horzAnchor="margin" w:tblpXSpec="center" w:tblpY="335"/>
        <w:tblW w:w="1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9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851"/>
      </w:tblGrid>
      <w:tr w:rsidR="005F3178" w:rsidRPr="005F3178" w14:paraId="4C5AF281" w14:textId="77777777" w:rsidTr="001824D7">
        <w:trPr>
          <w:cantSplit/>
          <w:trHeight w:val="37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bookmarkEnd w:id="0"/>
          <w:p w14:paraId="645EE19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7021D94" w14:textId="77777777" w:rsidR="005F3178" w:rsidRPr="005F3178" w:rsidRDefault="005F3178" w:rsidP="005F31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przedmiotu/modułu</w:t>
            </w:r>
          </w:p>
          <w:p w14:paraId="17356C91" w14:textId="77777777" w:rsidR="005F3178" w:rsidRPr="005F3178" w:rsidRDefault="005F3178" w:rsidP="005F317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Jednostka prowadząca zajęcia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92BA2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Godziny zajęć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FD902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Rozkład godz. zajęć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490751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Punkty ECTS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E911C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Forma zaliczenia</w:t>
            </w:r>
          </w:p>
        </w:tc>
      </w:tr>
      <w:tr w:rsidR="005F3178" w:rsidRPr="005F3178" w14:paraId="0CA0B9CA" w14:textId="77777777" w:rsidTr="001824D7">
        <w:trPr>
          <w:cantSplit/>
          <w:trHeight w:val="383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160D16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100F71B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D14B92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  <w:hideMark/>
          </w:tcPr>
          <w:p w14:paraId="1F0FC7B0" w14:textId="77777777" w:rsidR="005F3178" w:rsidRPr="005F3178" w:rsidRDefault="005F3178" w:rsidP="005F3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Wykłady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6C7F88" w14:textId="77777777" w:rsidR="005F3178" w:rsidRPr="005F3178" w:rsidRDefault="005F3178" w:rsidP="005F3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656104" w14:textId="77777777" w:rsidR="005F3178" w:rsidRPr="005F3178" w:rsidRDefault="005F3178" w:rsidP="005F31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47C3C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Rok III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2E5D4C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DE256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</w:pPr>
          </w:p>
        </w:tc>
      </w:tr>
      <w:tr w:rsidR="005F3178" w:rsidRPr="005F3178" w14:paraId="166BE1C1" w14:textId="77777777" w:rsidTr="001824D7">
        <w:trPr>
          <w:cantSplit/>
          <w:trHeight w:val="389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D0424DF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307321C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61A57BA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2" w:space="0" w:color="auto"/>
            </w:tcBorders>
            <w:vAlign w:val="center"/>
            <w:hideMark/>
          </w:tcPr>
          <w:p w14:paraId="6BA468A3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4F2EFA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C9E6BE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A5CA2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Sem. V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9572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Sem. VI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0A10587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5DD2C6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</w:pPr>
          </w:p>
        </w:tc>
      </w:tr>
      <w:tr w:rsidR="005F3178" w:rsidRPr="005F3178" w14:paraId="7DA0A750" w14:textId="77777777" w:rsidTr="001824D7">
        <w:trPr>
          <w:cantSplit/>
          <w:trHeight w:val="523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C06B33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89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D654F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4631D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DB1A16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84B3ED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F7878E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18211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BB16C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6671F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2EF34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3725B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AE7ED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Ć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437F9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2424B2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  <w:lang w:eastAsia="pl-PL"/>
              </w:rPr>
            </w:pPr>
          </w:p>
        </w:tc>
      </w:tr>
      <w:tr w:rsidR="005F3178" w:rsidRPr="005F3178" w14:paraId="0BD050D3" w14:textId="77777777" w:rsidTr="001824D7">
        <w:trPr>
          <w:cantSplit/>
          <w:trHeight w:val="12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FA26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46D489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Immunologia</w:t>
            </w:r>
          </w:p>
          <w:p w14:paraId="5B547AA9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Zakład Immunologii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29F0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CABBA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8D20A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296DC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072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729FE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6C769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E88B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0037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B0BE8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AD90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5998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Egz. V</w:t>
            </w:r>
          </w:p>
        </w:tc>
      </w:tr>
      <w:tr w:rsidR="005F3178" w:rsidRPr="005F3178" w14:paraId="27B52923" w14:textId="77777777" w:rsidTr="001824D7">
        <w:trPr>
          <w:cantSplit/>
          <w:trHeight w:val="7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974A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2BC74B6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Farmakologia</w:t>
            </w:r>
          </w:p>
          <w:p w14:paraId="22D63D11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Farmakoterapii Monitorowanej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16B9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BB8BB4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8F624B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5EBF6C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66BF6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8CAACF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25A369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ECA41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607F9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F0ABCC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F84BA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7AEBC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Egz. V</w:t>
            </w:r>
          </w:p>
        </w:tc>
      </w:tr>
      <w:tr w:rsidR="005F3178" w:rsidRPr="005F3178" w14:paraId="64ABE51A" w14:textId="77777777" w:rsidTr="001824D7">
        <w:trPr>
          <w:cantSplit/>
          <w:trHeight w:val="12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7DB6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A83D3C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Biologia molekularna</w:t>
            </w:r>
          </w:p>
          <w:p w14:paraId="3741D960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Klinicznej Biologii Molekularnej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D02A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9BA52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1B6C9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22734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B6D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4B876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976B7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97D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2B832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542E4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097A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712D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</w:t>
            </w:r>
          </w:p>
        </w:tc>
      </w:tr>
      <w:tr w:rsidR="005F3178" w:rsidRPr="005F3178" w14:paraId="107AFA39" w14:textId="77777777" w:rsidTr="001824D7">
        <w:trPr>
          <w:cantSplit/>
          <w:trHeight w:val="9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10C7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C7C191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Cytologia kliniczna</w:t>
            </w:r>
          </w:p>
          <w:p w14:paraId="1059A215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Patomorfologii Ogólnej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BC14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222C0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00496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0D097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657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1FE5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76531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DE1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DD83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FBC6B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3181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F505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Egz. V</w:t>
            </w:r>
          </w:p>
        </w:tc>
      </w:tr>
      <w:tr w:rsidR="005F3178" w:rsidRPr="005F3178" w14:paraId="03160668" w14:textId="77777777" w:rsidTr="001824D7">
        <w:trPr>
          <w:cantSplit/>
          <w:trHeight w:val="26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E088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A79F0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Analityka ogólna i technika pobierania materiału </w:t>
            </w:r>
          </w:p>
          <w:p w14:paraId="1C24C3EE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Laboratoryjnej Diagnostyki Klinicznej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D4FD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76C9E6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06CC0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CF3D1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C1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E0A9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D9AB2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7147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9D0D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3E4C6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60C8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B22E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Egz. VI</w:t>
            </w:r>
          </w:p>
        </w:tc>
      </w:tr>
      <w:tr w:rsidR="005F3178" w:rsidRPr="005F3178" w14:paraId="7AED5652" w14:textId="77777777" w:rsidTr="001824D7">
        <w:trPr>
          <w:cantSplit/>
          <w:trHeight w:val="10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0702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DADCF0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Praktyczna nauka zawodu</w:t>
            </w:r>
          </w:p>
          <w:p w14:paraId="3D5AB516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Analityka ogólna</w:t>
            </w:r>
          </w:p>
          <w:p w14:paraId="5BE1D4EC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Laboratoryjnej Diagnostyki Klinicznej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B249F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2FCC2F3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D454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987B6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315D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A3A9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15958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1564F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FD95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D1952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53DC0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BB5E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VI</w:t>
            </w:r>
          </w:p>
        </w:tc>
      </w:tr>
      <w:tr w:rsidR="005F3178" w:rsidRPr="005F3178" w14:paraId="3D2ED147" w14:textId="77777777" w:rsidTr="001824D7">
        <w:trPr>
          <w:cantSplit/>
          <w:trHeight w:val="10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5830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1358F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Diagnostyka mikrobiologiczna</w:t>
            </w:r>
          </w:p>
          <w:p w14:paraId="38806C77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Diagnostyki Mikrobiologicznej i Immunologii Infekcyjnej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DEFF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47ABAC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5D4AE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0F402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56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2C99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8C671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CBD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046D5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E4719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74BE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58D6A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VI</w:t>
            </w:r>
          </w:p>
        </w:tc>
      </w:tr>
      <w:tr w:rsidR="005F3178" w:rsidRPr="005F3178" w14:paraId="42704600" w14:textId="77777777" w:rsidTr="001824D7">
        <w:trPr>
          <w:cantSplit/>
          <w:trHeight w:val="12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F751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D086A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Biochemia kliniczna</w:t>
            </w:r>
          </w:p>
          <w:p w14:paraId="2F98C8C3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Diagnostyki Biochemicznej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ABD3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B1A327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0FA5C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5777E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534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B72E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84287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2271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7180F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6DF3C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ED86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1254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VI</w:t>
            </w:r>
          </w:p>
        </w:tc>
      </w:tr>
      <w:tr w:rsidR="005F3178" w:rsidRPr="005F3178" w14:paraId="21C9EDDA" w14:textId="77777777" w:rsidTr="001824D7">
        <w:trPr>
          <w:cantSplit/>
          <w:trHeight w:val="234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3A37B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8D096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Zajęcia fakultatywne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6C13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6C8E3F3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81B95E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5522A2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285B0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339309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4095C2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22365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98A809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173FF6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A683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1BDBB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</w:t>
            </w:r>
          </w:p>
        </w:tc>
      </w:tr>
      <w:tr w:rsidR="005F3178" w:rsidRPr="005F3178" w14:paraId="5552EC73" w14:textId="77777777" w:rsidTr="001824D7">
        <w:trPr>
          <w:cantSplit/>
          <w:trHeight w:val="82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B6984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FC3AE7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Praktyki zawodowe</w:t>
            </w:r>
          </w:p>
          <w:p w14:paraId="4C6C6D5C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Laboratorium diagnostyczne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C3A2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48402BA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6BFB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84BAF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05BBD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4420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D67053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43F67D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090A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23B45B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EF5E6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05106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VI</w:t>
            </w:r>
          </w:p>
        </w:tc>
      </w:tr>
      <w:tr w:rsidR="005F3178" w:rsidRPr="005F3178" w14:paraId="6F7555FE" w14:textId="77777777" w:rsidTr="001824D7">
        <w:trPr>
          <w:cantSplit/>
          <w:trHeight w:val="122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5D7F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BC114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Chemia kliniczna</w:t>
            </w:r>
          </w:p>
          <w:p w14:paraId="21AAF0A3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Diagnostyki Biochemicznej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E64E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D2850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7435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EEADC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8BD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7359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F0633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BCC2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4392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C17B7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A461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FD39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VI</w:t>
            </w:r>
          </w:p>
        </w:tc>
      </w:tr>
      <w:tr w:rsidR="005F3178" w:rsidRPr="005F3178" w14:paraId="3EB3A7DD" w14:textId="77777777" w:rsidTr="001824D7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0E12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A0343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Immunopatologia z immunodiagnostyką</w:t>
            </w:r>
          </w:p>
          <w:p w14:paraId="0FDBEB5F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Immunologii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160A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B46731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B8F8B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A756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9B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36B8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60EB6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256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B25A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31281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C478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02CC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Egz.VI</w:t>
            </w:r>
          </w:p>
        </w:tc>
      </w:tr>
      <w:tr w:rsidR="005F3178" w:rsidRPr="005F3178" w14:paraId="3DA4563E" w14:textId="77777777" w:rsidTr="001824D7">
        <w:trPr>
          <w:cantSplit/>
          <w:trHeight w:val="13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B98A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B6667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Diagnostyka molekularna</w:t>
            </w:r>
          </w:p>
          <w:p w14:paraId="4774584E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Klinicznej Biologii Molekularnej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C8ED6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B0942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30E2B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76E0B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DDCB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81AFD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428D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C5F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DB89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7FA8F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0D3A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3BC8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VI</w:t>
            </w:r>
          </w:p>
        </w:tc>
      </w:tr>
      <w:tr w:rsidR="005F3178" w:rsidRPr="005F3178" w14:paraId="4901AC35" w14:textId="77777777" w:rsidTr="001824D7">
        <w:trPr>
          <w:cantSplit/>
          <w:trHeight w:val="10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D622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FABBD9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Genetyka medyczna</w:t>
            </w:r>
          </w:p>
          <w:p w14:paraId="14053339" w14:textId="77777777" w:rsidR="005F3178" w:rsidRPr="005F3178" w:rsidRDefault="005F3178" w:rsidP="005F31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Zakład Genetyki Klinicznej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ADECF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892818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F886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9FF2D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B43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32678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BA2EA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DEF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226DD9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DCC63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D2882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7FF15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Zal. VI</w:t>
            </w:r>
          </w:p>
        </w:tc>
      </w:tr>
      <w:tr w:rsidR="005F3178" w:rsidRPr="005F3178" w14:paraId="2AE22C29" w14:textId="77777777" w:rsidTr="001824D7">
        <w:trPr>
          <w:cantSplit/>
          <w:trHeight w:val="303"/>
        </w:trPr>
        <w:tc>
          <w:tcPr>
            <w:tcW w:w="4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85674" w14:textId="77777777" w:rsidR="005F3178" w:rsidRPr="005F3178" w:rsidRDefault="005F3178" w:rsidP="005F3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Ogółem godziny i punkty ECTS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97AE0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BE24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598C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37AD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6BCDD4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3F9A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925A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444F7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66908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845AE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5DBBC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B85A1" w14:textId="77777777" w:rsidR="005F3178" w:rsidRPr="005F3178" w:rsidRDefault="005F3178" w:rsidP="005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31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 egz.</w:t>
            </w:r>
          </w:p>
        </w:tc>
      </w:tr>
    </w:tbl>
    <w:p w14:paraId="41C4DCFD" w14:textId="77777777" w:rsidR="005F3178" w:rsidRPr="005F3178" w:rsidRDefault="005F3178" w:rsidP="005F31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5EA350" w14:textId="77777777" w:rsidR="005F3178" w:rsidRPr="005F3178" w:rsidRDefault="005F3178" w:rsidP="005F31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ABFFE4" w14:textId="77777777" w:rsidR="005F3178" w:rsidRPr="005F3178" w:rsidRDefault="005F3178" w:rsidP="005F31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84A0C6" w14:textId="77777777" w:rsidR="005F3178" w:rsidRPr="005F3178" w:rsidRDefault="005F3178" w:rsidP="005F31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FE679" w14:textId="77777777" w:rsidR="0092243B" w:rsidRDefault="0092243B"/>
    <w:sectPr w:rsidR="0092243B" w:rsidSect="00F6264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F8"/>
    <w:rsid w:val="00467C67"/>
    <w:rsid w:val="005F3178"/>
    <w:rsid w:val="0092243B"/>
    <w:rsid w:val="00A834F8"/>
    <w:rsid w:val="00F6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CB85"/>
  <w15:chartTrackingRefBased/>
  <w15:docId w15:val="{40812E40-D6DC-423F-9DDC-3FB938F5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0</DocSecurity>
  <Lines>14</Lines>
  <Paragraphs>3</Paragraphs>
  <ScaleCrop>false</ScaleCrop>
  <Company>Medical University of Bialystok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Kowalczuk</dc:creator>
  <cp:keywords/>
  <dc:description/>
  <cp:lastModifiedBy>Ewa Kropiwnicka</cp:lastModifiedBy>
  <cp:revision>4</cp:revision>
  <dcterms:created xsi:type="dcterms:W3CDTF">2024-07-16T07:10:00Z</dcterms:created>
  <dcterms:modified xsi:type="dcterms:W3CDTF">2024-07-16T09:11:00Z</dcterms:modified>
</cp:coreProperties>
</file>